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2AD" w:rsidRPr="00AC3D0B" w:rsidRDefault="00674B03" w:rsidP="00AC3D0B">
      <w:pPr>
        <w:pStyle w:val="CM6"/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</w:pPr>
      <w:r w:rsidRPr="00AC3D0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>PROYECTO DE ACTO LEGISLATIVO</w:t>
      </w:r>
      <w:r w:rsidR="00C052AD" w:rsidRPr="00AC3D0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 xml:space="preserve"> NO.________ DE 201</w:t>
      </w:r>
      <w:r w:rsidR="00B821CE" w:rsidRPr="00AC3D0B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>9</w:t>
      </w:r>
    </w:p>
    <w:p w:rsidR="00383D00" w:rsidRPr="00AC3D0B" w:rsidRDefault="00383D00" w:rsidP="00AC3D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adjustRightInd w:val="0"/>
        <w:spacing w:line="276" w:lineRule="auto"/>
        <w:jc w:val="center"/>
        <w:textAlignment w:val="center"/>
        <w:rPr>
          <w:rFonts w:ascii="Arial" w:hAnsi="Arial" w:cs="Arial"/>
          <w:i/>
          <w:iCs/>
          <w:sz w:val="26"/>
          <w:szCs w:val="26"/>
          <w:lang w:val="es-ES_tradnl"/>
        </w:rPr>
      </w:pPr>
    </w:p>
    <w:p w:rsidR="00373488" w:rsidRPr="00AC3D0B" w:rsidRDefault="00AC3D0B" w:rsidP="00AC3D0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adjustRightInd w:val="0"/>
        <w:spacing w:line="276" w:lineRule="auto"/>
        <w:jc w:val="center"/>
        <w:textAlignment w:val="center"/>
        <w:rPr>
          <w:rFonts w:ascii="Arial" w:hAnsi="Arial" w:cs="Arial"/>
          <w:b/>
          <w:i/>
          <w:iCs/>
          <w:sz w:val="26"/>
          <w:szCs w:val="26"/>
          <w:lang w:val="es-ES_tradnl"/>
        </w:rPr>
      </w:pPr>
      <w:r w:rsidRPr="00AC3D0B">
        <w:rPr>
          <w:rFonts w:ascii="Arial" w:eastAsia="Century Gothic" w:hAnsi="Arial" w:cs="Arial"/>
          <w:b/>
          <w:sz w:val="26"/>
          <w:szCs w:val="26"/>
        </w:rPr>
        <w:t>“POR EL CUAL SE MODIFICAN LOS ARTÍCULOS 328 Y 356 DE LA CONSTITUCIÓN POLÍTICA OTORGÁNDOLE AL MUNICIPIO DE VILLAVICENCIO (META) EL CARÁCTER DE DISTRITO ESPECIAL</w:t>
      </w:r>
      <w:r w:rsidR="006A2208"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 </w:t>
      </w:r>
      <w:r w:rsidR="006A2208" w:rsidRP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>BIODIVERSO, ECOT</w:t>
      </w:r>
      <w:r w:rsid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>URÍSTICO,</w:t>
      </w:r>
      <w:r w:rsidR="006A2208" w:rsidRP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 xml:space="preserve"> AGR</w:t>
      </w:r>
      <w:r w:rsid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>OINDUSTRIAL Y EDUCATIVO</w:t>
      </w:r>
      <w:r w:rsidR="006A2208" w:rsidRP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>”</w:t>
      </w:r>
    </w:p>
    <w:p w:rsidR="00B821CE" w:rsidRPr="00AC3D0B" w:rsidRDefault="00B821CE" w:rsidP="00AC3D0B">
      <w:pPr>
        <w:spacing w:line="276" w:lineRule="auto"/>
        <w:jc w:val="both"/>
        <w:rPr>
          <w:rFonts w:ascii="Arial" w:hAnsi="Arial" w:cs="Arial"/>
          <w:b/>
          <w:sz w:val="26"/>
          <w:szCs w:val="26"/>
          <w:lang w:val="es-ES"/>
        </w:rPr>
      </w:pPr>
    </w:p>
    <w:p w:rsidR="00B821CE" w:rsidRPr="00AC3D0B" w:rsidRDefault="00B821CE" w:rsidP="00AC3D0B">
      <w:pPr>
        <w:pStyle w:val="ecxmsonormal"/>
        <w:shd w:val="clear" w:color="auto" w:fill="FFFFFF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AC3D0B">
        <w:rPr>
          <w:rFonts w:ascii="Arial" w:hAnsi="Arial" w:cs="Arial"/>
          <w:b/>
          <w:bCs/>
          <w:sz w:val="26"/>
          <w:szCs w:val="26"/>
        </w:rPr>
        <w:t>EL CONGRESO DE COLOMBIA:</w:t>
      </w:r>
    </w:p>
    <w:p w:rsidR="00B821CE" w:rsidRPr="00AC3D0B" w:rsidRDefault="00B821CE" w:rsidP="00AC3D0B">
      <w:pPr>
        <w:pStyle w:val="ecxmsonormal"/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C3D0B">
        <w:rPr>
          <w:rFonts w:ascii="Arial" w:hAnsi="Arial" w:cs="Arial"/>
          <w:b/>
          <w:bCs/>
          <w:sz w:val="26"/>
          <w:szCs w:val="26"/>
        </w:rPr>
        <w:t> DECRETA:</w:t>
      </w:r>
    </w:p>
    <w:p w:rsidR="00AC3D0B" w:rsidRPr="00AC3D0B" w:rsidRDefault="00AC3D0B" w:rsidP="00AC3D0B">
      <w:pPr>
        <w:spacing w:line="276" w:lineRule="auto"/>
        <w:jc w:val="both"/>
        <w:rPr>
          <w:rFonts w:ascii="Arial" w:eastAsia="Century Gothic" w:hAnsi="Arial" w:cs="Arial"/>
          <w:color w:val="000000"/>
          <w:sz w:val="26"/>
          <w:szCs w:val="26"/>
        </w:rPr>
      </w:pPr>
      <w:r w:rsidRPr="00AC3D0B">
        <w:rPr>
          <w:rFonts w:ascii="Arial" w:eastAsia="Century Gothic" w:hAnsi="Arial" w:cs="Arial"/>
          <w:b/>
          <w:color w:val="000000"/>
          <w:sz w:val="26"/>
          <w:szCs w:val="26"/>
        </w:rPr>
        <w:t>Artículo 1.</w:t>
      </w:r>
      <w:r w:rsidRPr="00AC3D0B">
        <w:rPr>
          <w:rFonts w:ascii="Arial" w:eastAsia="Century Gothic" w:hAnsi="Arial" w:cs="Arial"/>
          <w:color w:val="000000"/>
          <w:sz w:val="26"/>
          <w:szCs w:val="26"/>
        </w:rPr>
        <w:t xml:space="preserve"> Modifíquese el artículo 328 de la Constitución Política, el cual quedará así: </w:t>
      </w:r>
    </w:p>
    <w:p w:rsidR="00AC3D0B" w:rsidRPr="00AC3D0B" w:rsidRDefault="00AC3D0B" w:rsidP="00AC3D0B">
      <w:pPr>
        <w:spacing w:line="276" w:lineRule="auto"/>
        <w:jc w:val="center"/>
        <w:rPr>
          <w:rFonts w:ascii="Arial" w:eastAsia="Century Gothic" w:hAnsi="Arial" w:cs="Arial"/>
          <w:color w:val="000000"/>
          <w:sz w:val="26"/>
          <w:szCs w:val="26"/>
        </w:rPr>
      </w:pPr>
    </w:p>
    <w:p w:rsidR="00AC3D0B" w:rsidRPr="00AC3D0B" w:rsidRDefault="00AC3D0B" w:rsidP="00AC3D0B">
      <w:pPr>
        <w:spacing w:line="276" w:lineRule="auto"/>
        <w:ind w:left="567" w:right="758"/>
        <w:jc w:val="both"/>
        <w:rPr>
          <w:rFonts w:ascii="Arial" w:eastAsia="Century Gothic" w:hAnsi="Arial" w:cs="Arial"/>
          <w:i/>
          <w:sz w:val="26"/>
          <w:szCs w:val="26"/>
          <w:u w:val="single"/>
        </w:rPr>
      </w:pPr>
      <w:r w:rsidRPr="00AC3D0B">
        <w:rPr>
          <w:rFonts w:ascii="Arial" w:eastAsia="Century Gothic" w:hAnsi="Arial" w:cs="Arial"/>
          <w:b/>
          <w:i/>
          <w:sz w:val="26"/>
          <w:szCs w:val="26"/>
        </w:rPr>
        <w:t>Art. 328.</w:t>
      </w:r>
      <w:r w:rsidRPr="00AC3D0B">
        <w:rPr>
          <w:rFonts w:ascii="Arial" w:eastAsia="Century Gothic" w:hAnsi="Arial" w:cs="Arial"/>
          <w:i/>
          <w:sz w:val="26"/>
          <w:szCs w:val="26"/>
        </w:rPr>
        <w:t xml:space="preserve"> El Distrito Turístico y Cultural de Cartagena de Indias, el Distrito Turístico, Cultural e Histórico de Santa Marta y Barranquilla conservarán su régimen y carácter, y se organiza a Buenaventura y Tumaco como Distrito Especial, Industrial, Portuario, Biodiverso y Ecoturístico, </w:t>
      </w:r>
      <w:r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y a Villavicencio como Distrito </w:t>
      </w:r>
      <w:r w:rsidR="006A2208"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Especial, </w:t>
      </w:r>
      <w:r w:rsidR="006A2208">
        <w:rPr>
          <w:rFonts w:ascii="Arial" w:eastAsia="Century Gothic" w:hAnsi="Arial" w:cs="Arial"/>
          <w:i/>
          <w:sz w:val="26"/>
          <w:szCs w:val="26"/>
          <w:u w:val="single"/>
        </w:rPr>
        <w:t>Biodiverso, Ecot</w:t>
      </w:r>
      <w:r w:rsidR="006A2208">
        <w:rPr>
          <w:rFonts w:ascii="Arial" w:eastAsia="Century Gothic" w:hAnsi="Arial" w:cs="Arial"/>
          <w:i/>
          <w:sz w:val="26"/>
          <w:szCs w:val="26"/>
          <w:u w:val="single"/>
        </w:rPr>
        <w:t>urístico,</w:t>
      </w:r>
      <w:r w:rsidR="006A2208"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 Agr</w:t>
      </w:r>
      <w:r w:rsidR="006A2208">
        <w:rPr>
          <w:rFonts w:ascii="Arial" w:eastAsia="Century Gothic" w:hAnsi="Arial" w:cs="Arial"/>
          <w:i/>
          <w:sz w:val="26"/>
          <w:szCs w:val="26"/>
          <w:u w:val="single"/>
        </w:rPr>
        <w:t>oindustrial</w:t>
      </w:r>
      <w:r w:rsidR="006A2208">
        <w:rPr>
          <w:rFonts w:ascii="Arial" w:eastAsia="Century Gothic" w:hAnsi="Arial" w:cs="Arial"/>
          <w:i/>
          <w:sz w:val="26"/>
          <w:szCs w:val="26"/>
          <w:u w:val="single"/>
        </w:rPr>
        <w:t xml:space="preserve"> y Educativo</w:t>
      </w:r>
      <w:r w:rsidRPr="00AC3D0B">
        <w:rPr>
          <w:rFonts w:ascii="Arial" w:eastAsia="Century Gothic" w:hAnsi="Arial" w:cs="Arial"/>
          <w:i/>
          <w:sz w:val="26"/>
          <w:szCs w:val="26"/>
        </w:rPr>
        <w:t>.</w:t>
      </w:r>
    </w:p>
    <w:p w:rsidR="00AC3D0B" w:rsidRPr="00AC3D0B" w:rsidRDefault="00AC3D0B" w:rsidP="00AC3D0B">
      <w:pPr>
        <w:spacing w:line="276" w:lineRule="auto"/>
        <w:jc w:val="both"/>
        <w:rPr>
          <w:rFonts w:ascii="Arial" w:eastAsia="Century Gothic" w:hAnsi="Arial" w:cs="Arial"/>
          <w:sz w:val="26"/>
          <w:szCs w:val="26"/>
        </w:rPr>
      </w:pPr>
    </w:p>
    <w:p w:rsidR="00AC3D0B" w:rsidRPr="00AC3D0B" w:rsidRDefault="00AC3D0B" w:rsidP="00AC3D0B">
      <w:pPr>
        <w:spacing w:line="276" w:lineRule="auto"/>
        <w:jc w:val="both"/>
        <w:rPr>
          <w:rFonts w:ascii="Arial" w:eastAsia="Century Gothic" w:hAnsi="Arial" w:cs="Arial"/>
          <w:color w:val="000000"/>
          <w:sz w:val="26"/>
          <w:szCs w:val="26"/>
        </w:rPr>
      </w:pPr>
      <w:r w:rsidRPr="00AC3D0B">
        <w:rPr>
          <w:rFonts w:ascii="Arial" w:eastAsia="Century Gothic" w:hAnsi="Arial" w:cs="Arial"/>
          <w:b/>
          <w:color w:val="000000"/>
          <w:sz w:val="26"/>
          <w:szCs w:val="26"/>
        </w:rPr>
        <w:t>Artículo 2.</w:t>
      </w:r>
      <w:r w:rsidRPr="00AC3D0B">
        <w:rPr>
          <w:rFonts w:ascii="Arial" w:eastAsia="Century Gothic" w:hAnsi="Arial" w:cs="Arial"/>
          <w:color w:val="000000"/>
          <w:sz w:val="26"/>
          <w:szCs w:val="26"/>
        </w:rPr>
        <w:t xml:space="preserve"> Modifíquese el artículo 356 de la Constitución Política, en el siguiente párrafo, el cual quedará así: </w:t>
      </w:r>
    </w:p>
    <w:p w:rsidR="00AC3D0B" w:rsidRPr="00AC3D0B" w:rsidRDefault="00AC3D0B" w:rsidP="00AC3D0B">
      <w:pPr>
        <w:spacing w:line="276" w:lineRule="auto"/>
        <w:jc w:val="both"/>
        <w:rPr>
          <w:rFonts w:ascii="Arial" w:eastAsia="Century Gothic" w:hAnsi="Arial" w:cs="Arial"/>
          <w:b/>
          <w:sz w:val="26"/>
          <w:szCs w:val="26"/>
        </w:rPr>
      </w:pPr>
    </w:p>
    <w:p w:rsidR="00AC3D0B" w:rsidRPr="00AC3D0B" w:rsidRDefault="00AC3D0B" w:rsidP="00AC3D0B">
      <w:pPr>
        <w:spacing w:line="276" w:lineRule="auto"/>
        <w:ind w:left="567" w:right="900"/>
        <w:jc w:val="both"/>
        <w:rPr>
          <w:rFonts w:ascii="Arial" w:eastAsia="Century Gothic" w:hAnsi="Arial" w:cs="Arial"/>
          <w:i/>
          <w:sz w:val="26"/>
          <w:szCs w:val="26"/>
        </w:rPr>
      </w:pPr>
      <w:r w:rsidRPr="00AC3D0B">
        <w:rPr>
          <w:rFonts w:ascii="Arial" w:eastAsia="Century Gothic" w:hAnsi="Arial" w:cs="Arial"/>
          <w:b/>
          <w:i/>
          <w:sz w:val="26"/>
          <w:szCs w:val="26"/>
        </w:rPr>
        <w:t>Art. 356</w:t>
      </w:r>
      <w:r w:rsidRPr="00AC3D0B">
        <w:rPr>
          <w:rFonts w:ascii="Arial" w:eastAsia="Century Gothic" w:hAnsi="Arial" w:cs="Arial"/>
          <w:i/>
          <w:sz w:val="26"/>
          <w:szCs w:val="26"/>
        </w:rPr>
        <w:t xml:space="preserve"> (….)</w:t>
      </w:r>
    </w:p>
    <w:p w:rsidR="00AC3D0B" w:rsidRDefault="00AC3D0B" w:rsidP="00AC3D0B">
      <w:pPr>
        <w:tabs>
          <w:tab w:val="left" w:pos="5820"/>
        </w:tabs>
        <w:spacing w:line="276" w:lineRule="auto"/>
        <w:ind w:left="567" w:right="900"/>
        <w:jc w:val="both"/>
        <w:rPr>
          <w:rFonts w:ascii="Arial" w:eastAsia="Century Gothic" w:hAnsi="Arial" w:cs="Arial"/>
          <w:i/>
          <w:sz w:val="26"/>
          <w:szCs w:val="26"/>
        </w:rPr>
      </w:pPr>
      <w:r w:rsidRPr="00AC3D0B">
        <w:rPr>
          <w:rFonts w:ascii="Arial" w:eastAsia="Century Gothic" w:hAnsi="Arial" w:cs="Arial"/>
          <w:i/>
          <w:sz w:val="26"/>
          <w:szCs w:val="26"/>
        </w:rPr>
        <w:t xml:space="preserve">Las ciudades de Buenaventura y Tumaco se organizan como Distritos Especiales, Industriales, Portuarios, Biodiversos y Ecoturísticos. </w:t>
      </w:r>
      <w:r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La ciudad de Villavicencio se organiza como Distrito Especial, </w:t>
      </w:r>
      <w:r w:rsidR="006A2208">
        <w:rPr>
          <w:rFonts w:ascii="Arial" w:eastAsia="Century Gothic" w:hAnsi="Arial" w:cs="Arial"/>
          <w:i/>
          <w:sz w:val="26"/>
          <w:szCs w:val="26"/>
          <w:u w:val="single"/>
        </w:rPr>
        <w:t>Biodiverso, Ecoturístico,</w:t>
      </w:r>
      <w:r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 Agr</w:t>
      </w:r>
      <w:r w:rsidR="0054046A">
        <w:rPr>
          <w:rFonts w:ascii="Arial" w:eastAsia="Century Gothic" w:hAnsi="Arial" w:cs="Arial"/>
          <w:i/>
          <w:sz w:val="26"/>
          <w:szCs w:val="26"/>
          <w:u w:val="single"/>
        </w:rPr>
        <w:t>oindustrial</w:t>
      </w:r>
      <w:r w:rsidR="006A2208">
        <w:rPr>
          <w:rFonts w:ascii="Arial" w:eastAsia="Century Gothic" w:hAnsi="Arial" w:cs="Arial"/>
          <w:i/>
          <w:sz w:val="26"/>
          <w:szCs w:val="26"/>
          <w:u w:val="single"/>
        </w:rPr>
        <w:t xml:space="preserve"> y Educativo</w:t>
      </w:r>
      <w:r w:rsidRPr="00AC3D0B">
        <w:rPr>
          <w:rFonts w:ascii="Arial" w:eastAsia="Century Gothic" w:hAnsi="Arial" w:cs="Arial"/>
          <w:i/>
          <w:sz w:val="26"/>
          <w:szCs w:val="26"/>
        </w:rPr>
        <w:t>. Su régimen político, fiscal y administrativo será el que determine la Constitución y las leyes especiales, que para el efecto se dicten, y en lo no dispuesto en ellas, las normas vigentes para los municipios.</w:t>
      </w:r>
    </w:p>
    <w:p w:rsidR="00AC3D0B" w:rsidRPr="00AC3D0B" w:rsidRDefault="00AC3D0B" w:rsidP="00AC3D0B">
      <w:pPr>
        <w:tabs>
          <w:tab w:val="left" w:pos="5820"/>
        </w:tabs>
        <w:spacing w:line="276" w:lineRule="auto"/>
        <w:ind w:left="567" w:right="900"/>
        <w:jc w:val="both"/>
        <w:rPr>
          <w:rFonts w:ascii="Arial" w:eastAsia="Century Gothic" w:hAnsi="Arial" w:cs="Arial"/>
          <w:i/>
          <w:sz w:val="26"/>
          <w:szCs w:val="26"/>
        </w:rPr>
      </w:pPr>
    </w:p>
    <w:p w:rsidR="00AC3D0B" w:rsidRPr="00AC3D0B" w:rsidRDefault="00AC3D0B" w:rsidP="00AC3D0B">
      <w:pPr>
        <w:tabs>
          <w:tab w:val="left" w:pos="5820"/>
        </w:tabs>
        <w:spacing w:line="276" w:lineRule="auto"/>
        <w:ind w:right="900"/>
        <w:jc w:val="both"/>
        <w:rPr>
          <w:rFonts w:ascii="Arial" w:eastAsia="Century Gothic" w:hAnsi="Arial" w:cs="Arial"/>
          <w:b/>
          <w:i/>
          <w:sz w:val="26"/>
          <w:szCs w:val="26"/>
        </w:rPr>
      </w:pPr>
    </w:p>
    <w:p w:rsidR="00AC3D0B" w:rsidRPr="00AC3D0B" w:rsidRDefault="00AC3D0B" w:rsidP="00AC3D0B">
      <w:pPr>
        <w:tabs>
          <w:tab w:val="left" w:pos="5820"/>
        </w:tabs>
        <w:spacing w:line="276" w:lineRule="auto"/>
        <w:ind w:right="49"/>
        <w:jc w:val="both"/>
        <w:rPr>
          <w:rFonts w:ascii="Arial" w:eastAsia="Century Gothic" w:hAnsi="Arial" w:cs="Arial"/>
          <w:color w:val="000000"/>
          <w:sz w:val="26"/>
          <w:szCs w:val="26"/>
        </w:rPr>
      </w:pPr>
      <w:r w:rsidRPr="00AC3D0B">
        <w:rPr>
          <w:rFonts w:ascii="Arial" w:eastAsia="Century Gothic" w:hAnsi="Arial" w:cs="Arial"/>
          <w:b/>
          <w:sz w:val="26"/>
          <w:szCs w:val="26"/>
        </w:rPr>
        <w:t>Artículo 3</w:t>
      </w:r>
      <w:r w:rsidRPr="00AC3D0B">
        <w:rPr>
          <w:rFonts w:ascii="Arial" w:hAnsi="Arial" w:cs="Arial"/>
          <w:b/>
          <w:sz w:val="26"/>
          <w:szCs w:val="26"/>
        </w:rPr>
        <w:t>º.</w:t>
      </w:r>
      <w:r w:rsidRPr="00AC3D0B">
        <w:rPr>
          <w:rFonts w:ascii="Arial" w:hAnsi="Arial" w:cs="Arial"/>
          <w:sz w:val="26"/>
          <w:szCs w:val="26"/>
        </w:rPr>
        <w:t xml:space="preserve"> </w:t>
      </w:r>
      <w:r w:rsidRPr="00AC3D0B">
        <w:rPr>
          <w:rFonts w:ascii="Arial" w:hAnsi="Arial" w:cs="Arial"/>
          <w:b/>
          <w:sz w:val="26"/>
          <w:szCs w:val="26"/>
        </w:rPr>
        <w:t xml:space="preserve">Vigencia: </w:t>
      </w:r>
      <w:r w:rsidRPr="00AC3D0B">
        <w:rPr>
          <w:rFonts w:ascii="Arial" w:eastAsia="Century Gothic" w:hAnsi="Arial" w:cs="Arial"/>
          <w:color w:val="000000"/>
          <w:sz w:val="26"/>
          <w:szCs w:val="26"/>
        </w:rPr>
        <w:t>El presente acto legislativo rige desde su publicación.</w:t>
      </w:r>
    </w:p>
    <w:p w:rsidR="00B821CE" w:rsidRPr="00AC3D0B" w:rsidRDefault="00B821CE" w:rsidP="00AC3D0B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</w:p>
    <w:p w:rsidR="00B821CE" w:rsidRPr="00AC3D0B" w:rsidRDefault="00B821CE" w:rsidP="00AC3D0B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</w:p>
    <w:p w:rsidR="00B821CE" w:rsidRPr="00AC3D0B" w:rsidRDefault="00B821CE" w:rsidP="00AC3D0B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</w:p>
    <w:p w:rsidR="00B821CE" w:rsidRPr="00AC3D0B" w:rsidRDefault="00B821CE" w:rsidP="00AC3D0B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</w:p>
    <w:p w:rsidR="002171ED" w:rsidRPr="00AC3D0B" w:rsidRDefault="009308F3" w:rsidP="002171ED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  <w:r w:rsidRPr="00AC3D0B">
        <w:rPr>
          <w:rFonts w:ascii="Arial" w:hAnsi="Arial" w:cs="Arial"/>
          <w:b/>
          <w:sz w:val="28"/>
          <w:szCs w:val="28"/>
        </w:rPr>
        <w:t>JAIME RODRIGUEZ CONTRERAS</w:t>
      </w:r>
      <w:r w:rsidR="002171ED" w:rsidRPr="002171ED">
        <w:rPr>
          <w:rFonts w:ascii="Arial" w:hAnsi="Arial" w:cs="Arial"/>
          <w:b/>
          <w:sz w:val="28"/>
          <w:szCs w:val="28"/>
        </w:rPr>
        <w:t xml:space="preserve"> </w:t>
      </w:r>
      <w:r w:rsidR="002171ED">
        <w:rPr>
          <w:rFonts w:ascii="Arial" w:hAnsi="Arial" w:cs="Arial"/>
          <w:b/>
          <w:sz w:val="28"/>
          <w:szCs w:val="28"/>
        </w:rPr>
        <w:t xml:space="preserve">  </w:t>
      </w:r>
      <w:r w:rsidR="002171ED">
        <w:rPr>
          <w:rFonts w:ascii="Arial" w:hAnsi="Arial" w:cs="Arial"/>
          <w:b/>
          <w:sz w:val="28"/>
          <w:szCs w:val="28"/>
        </w:rPr>
        <w:tab/>
        <w:t>GERMÁN VARÓN COTRINO</w:t>
      </w:r>
      <w:r w:rsidR="002171ED" w:rsidRPr="00AC3D0B">
        <w:rPr>
          <w:rFonts w:ascii="Arial" w:hAnsi="Arial" w:cs="Arial"/>
          <w:b/>
          <w:sz w:val="28"/>
          <w:szCs w:val="28"/>
        </w:rPr>
        <w:t xml:space="preserve"> </w:t>
      </w:r>
    </w:p>
    <w:p w:rsidR="002171ED" w:rsidRPr="00AC3D0B" w:rsidRDefault="002171ED" w:rsidP="002171ED">
      <w:pPr>
        <w:adjustRightInd w:val="0"/>
        <w:spacing w:line="276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AC3D0B">
        <w:rPr>
          <w:rFonts w:ascii="Arial" w:hAnsi="Arial" w:cs="Arial"/>
          <w:sz w:val="28"/>
          <w:szCs w:val="28"/>
        </w:rPr>
        <w:t>Representante a la Cámara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Senador</w:t>
      </w:r>
    </w:p>
    <w:p w:rsidR="002171ED" w:rsidRPr="00AC3D0B" w:rsidRDefault="002171ED" w:rsidP="002171ED">
      <w:pPr>
        <w:adjustRightInd w:val="0"/>
        <w:spacing w:line="276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AC3D0B">
        <w:rPr>
          <w:rFonts w:ascii="Arial" w:hAnsi="Arial" w:cs="Arial"/>
          <w:sz w:val="28"/>
          <w:szCs w:val="28"/>
        </w:rPr>
        <w:t>Departamento de Meta</w:t>
      </w:r>
    </w:p>
    <w:p w:rsidR="009308F3" w:rsidRPr="00AC3D0B" w:rsidRDefault="009308F3" w:rsidP="00AC3D0B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</w:p>
    <w:p w:rsidR="00F96078" w:rsidRDefault="00F96078" w:rsidP="00AF7EF1">
      <w:pPr>
        <w:adjustRightInd w:val="0"/>
        <w:jc w:val="both"/>
        <w:textAlignment w:val="center"/>
        <w:rPr>
          <w:rFonts w:ascii="Arial Narrow" w:hAnsi="Arial Narrow" w:cs="Arial"/>
          <w:sz w:val="28"/>
          <w:szCs w:val="28"/>
        </w:rPr>
      </w:pPr>
    </w:p>
    <w:p w:rsidR="00E851E7" w:rsidRDefault="00E851E7" w:rsidP="00AF7EF1">
      <w:pPr>
        <w:adjustRightInd w:val="0"/>
        <w:jc w:val="both"/>
        <w:textAlignment w:val="center"/>
        <w:rPr>
          <w:rFonts w:ascii="Arial Narrow" w:hAnsi="Arial Narrow" w:cs="Arial"/>
          <w:sz w:val="28"/>
          <w:szCs w:val="28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E851E7" w:rsidRDefault="00E851E7" w:rsidP="00E851E7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E851E7" w:rsidRPr="00E851E7" w:rsidRDefault="00E851E7" w:rsidP="00E851E7">
      <w:pPr>
        <w:rPr>
          <w:lang w:val="es-ES_tradnl" w:eastAsia="en-US"/>
        </w:rPr>
      </w:pPr>
    </w:p>
    <w:p w:rsidR="00FE45BD" w:rsidRDefault="00FE45BD" w:rsidP="00075378">
      <w:pPr>
        <w:pStyle w:val="CM6"/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</w:pPr>
    </w:p>
    <w:p w:rsidR="00C052AD" w:rsidRPr="00075378" w:rsidRDefault="00C052AD" w:rsidP="00075378">
      <w:pPr>
        <w:pStyle w:val="CM6"/>
        <w:spacing w:line="276" w:lineRule="auto"/>
        <w:jc w:val="center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</w:pPr>
      <w:r w:rsidRPr="0007537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>EXPOSICI</w:t>
      </w:r>
      <w:r w:rsidR="00674B03" w:rsidRPr="0007537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>ÓN DE MOTIVOS AL PROYECTO DE ACTO LEGISLATIVO</w:t>
      </w:r>
      <w:r w:rsidRPr="0007537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 xml:space="preserve"> NO.________ DE 201</w:t>
      </w:r>
      <w:r w:rsidR="00B821CE" w:rsidRPr="0007537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>9</w:t>
      </w:r>
    </w:p>
    <w:p w:rsidR="00C052AD" w:rsidRPr="00075378" w:rsidRDefault="00C052AD" w:rsidP="0007537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adjustRightInd w:val="0"/>
        <w:spacing w:line="276" w:lineRule="auto"/>
        <w:jc w:val="center"/>
        <w:textAlignment w:val="center"/>
        <w:rPr>
          <w:rFonts w:ascii="Arial" w:hAnsi="Arial" w:cs="Arial"/>
          <w:b/>
          <w:i/>
          <w:iCs/>
          <w:sz w:val="26"/>
          <w:szCs w:val="26"/>
          <w:lang w:val="es-ES_tradnl"/>
        </w:rPr>
      </w:pPr>
    </w:p>
    <w:p w:rsidR="006A2208" w:rsidRPr="00AC3D0B" w:rsidRDefault="006A2208" w:rsidP="006A22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uppressAutoHyphens/>
        <w:adjustRightInd w:val="0"/>
        <w:spacing w:line="276" w:lineRule="auto"/>
        <w:jc w:val="center"/>
        <w:textAlignment w:val="center"/>
        <w:rPr>
          <w:rFonts w:ascii="Arial" w:hAnsi="Arial" w:cs="Arial"/>
          <w:b/>
          <w:i/>
          <w:iCs/>
          <w:sz w:val="26"/>
          <w:szCs w:val="26"/>
          <w:lang w:val="es-ES_tradnl"/>
        </w:rPr>
      </w:pPr>
      <w:r w:rsidRPr="00AC3D0B">
        <w:rPr>
          <w:rFonts w:ascii="Arial" w:eastAsia="Century Gothic" w:hAnsi="Arial" w:cs="Arial"/>
          <w:b/>
          <w:sz w:val="26"/>
          <w:szCs w:val="26"/>
        </w:rPr>
        <w:t>“POR EL CUAL SE MODIFICAN LOS ARTÍCULOS 328 Y 356 DE LA CONSTITUCIÓN POLÍTICA OTORGÁNDOLE AL MUNICIPIO DE VILLAVICENCIO (META) EL CARÁCTER DE DISTRITO ESPECIAL</w:t>
      </w:r>
      <w:r w:rsidRPr="00AC3D0B">
        <w:rPr>
          <w:rFonts w:ascii="Arial" w:eastAsia="Century Gothic" w:hAnsi="Arial" w:cs="Arial"/>
          <w:i/>
          <w:sz w:val="26"/>
          <w:szCs w:val="26"/>
          <w:u w:val="single"/>
        </w:rPr>
        <w:t xml:space="preserve"> </w:t>
      </w:r>
      <w:r w:rsidRP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>BIODIVERSO, ECOT</w:t>
      </w:r>
      <w:r>
        <w:rPr>
          <w:rFonts w:ascii="Arial" w:eastAsia="Century Gothic" w:hAnsi="Arial" w:cs="Arial"/>
          <w:b/>
          <w:color w:val="000000" w:themeColor="text1"/>
          <w:sz w:val="26"/>
          <w:szCs w:val="26"/>
        </w:rPr>
        <w:t>URÍSTICO,</w:t>
      </w:r>
      <w:r w:rsidRP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 xml:space="preserve"> AGR</w:t>
      </w:r>
      <w:r>
        <w:rPr>
          <w:rFonts w:ascii="Arial" w:eastAsia="Century Gothic" w:hAnsi="Arial" w:cs="Arial"/>
          <w:b/>
          <w:color w:val="000000" w:themeColor="text1"/>
          <w:sz w:val="26"/>
          <w:szCs w:val="26"/>
        </w:rPr>
        <w:t>OINDUSTRIAL Y EDUCATIVO</w:t>
      </w:r>
      <w:r w:rsidRPr="006A2208">
        <w:rPr>
          <w:rFonts w:ascii="Arial" w:eastAsia="Century Gothic" w:hAnsi="Arial" w:cs="Arial"/>
          <w:b/>
          <w:color w:val="000000" w:themeColor="text1"/>
          <w:sz w:val="26"/>
          <w:szCs w:val="26"/>
        </w:rPr>
        <w:t>”</w:t>
      </w:r>
    </w:p>
    <w:p w:rsidR="00C052AD" w:rsidRPr="00075378" w:rsidRDefault="00C052AD" w:rsidP="00075378">
      <w:pPr>
        <w:spacing w:line="276" w:lineRule="auto"/>
        <w:rPr>
          <w:rFonts w:ascii="Arial" w:hAnsi="Arial" w:cs="Arial"/>
          <w:b/>
          <w:bCs/>
          <w:color w:val="000000"/>
          <w:sz w:val="26"/>
          <w:szCs w:val="26"/>
          <w:lang w:val="es-ES"/>
        </w:rPr>
      </w:pPr>
    </w:p>
    <w:p w:rsidR="00C052AD" w:rsidRPr="00075378" w:rsidRDefault="00C052AD" w:rsidP="00075378">
      <w:pPr>
        <w:pStyle w:val="Prrafodelista"/>
        <w:numPr>
          <w:ilvl w:val="0"/>
          <w:numId w:val="39"/>
        </w:numPr>
        <w:spacing w:line="276" w:lineRule="auto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</w:pPr>
      <w:r w:rsidRPr="00075378"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  <w:t>FACULTAD DEL CONGRESO</w:t>
      </w:r>
    </w:p>
    <w:p w:rsidR="00075378" w:rsidRPr="00075378" w:rsidRDefault="00075378" w:rsidP="00075378">
      <w:pPr>
        <w:pStyle w:val="Prrafodelista"/>
        <w:spacing w:line="276" w:lineRule="auto"/>
        <w:ind w:left="1080"/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  <w:lang w:val="es-ES_tradnl"/>
        </w:rPr>
      </w:pPr>
    </w:p>
    <w:p w:rsidR="00C052AD" w:rsidRPr="00D51FBD" w:rsidRDefault="00C052AD" w:rsidP="00D51FBD">
      <w:pPr>
        <w:spacing w:line="276" w:lineRule="auto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  <w:r w:rsidRPr="00D51FBD">
        <w:rPr>
          <w:rFonts w:ascii="Arial" w:hAnsi="Arial" w:cs="Arial"/>
          <w:bCs/>
          <w:color w:val="000000"/>
          <w:sz w:val="28"/>
          <w:szCs w:val="28"/>
          <w:shd w:val="clear" w:color="auto" w:fill="FFFFFF"/>
          <w:lang w:val="es-ES_tradnl"/>
        </w:rPr>
        <w:t xml:space="preserve">El artículo 114 de la Constitución Política de 1991, determinó claramente que </w:t>
      </w:r>
      <w:r w:rsidRPr="00D51FB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s-ES_tradnl"/>
        </w:rPr>
        <w:t>Corresponde al Congreso de la República reformar la Constitución, hacer las leyes y eje</w:t>
      </w:r>
      <w:r w:rsidR="00607ABA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s-ES_tradnl"/>
        </w:rPr>
        <w:t>rcer control político sobre el G</w:t>
      </w:r>
      <w:r w:rsidRPr="00D51FBD">
        <w:rPr>
          <w:rFonts w:ascii="Arial" w:hAnsi="Arial" w:cs="Arial"/>
          <w:i/>
          <w:color w:val="000000"/>
          <w:sz w:val="28"/>
          <w:szCs w:val="28"/>
          <w:shd w:val="clear" w:color="auto" w:fill="FFFFFF"/>
          <w:lang w:val="es-ES_tradnl"/>
        </w:rPr>
        <w:t xml:space="preserve">obierno y la administración. </w:t>
      </w:r>
    </w:p>
    <w:p w:rsidR="00C052AD" w:rsidRPr="00D51FBD" w:rsidRDefault="00C052AD" w:rsidP="00D51FBD">
      <w:pPr>
        <w:pStyle w:val="NormalWeb"/>
        <w:numPr>
          <w:ilvl w:val="0"/>
          <w:numId w:val="39"/>
        </w:numPr>
        <w:shd w:val="clear" w:color="auto" w:fill="FFFFFF"/>
        <w:spacing w:line="276" w:lineRule="auto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D51FBD"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  <w:t>MOTIVACIÓN Y OBJETO DEL PROYECTO:</w:t>
      </w:r>
    </w:p>
    <w:p w:rsidR="0054046A" w:rsidRDefault="002D1BB6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  <w:r w:rsidRPr="00D51FBD">
        <w:rPr>
          <w:rFonts w:ascii="Arial" w:hAnsi="Arial" w:cs="Arial"/>
          <w:sz w:val="28"/>
          <w:szCs w:val="28"/>
          <w:lang w:eastAsia="es-ES_tradnl"/>
        </w:rPr>
        <w:t xml:space="preserve">El propósito del proyecto se encamina fundamentalmente a </w:t>
      </w:r>
      <w:r w:rsidRPr="00D51FBD">
        <w:rPr>
          <w:rFonts w:ascii="Arial" w:eastAsia="Century Gothic" w:hAnsi="Arial" w:cs="Arial"/>
          <w:sz w:val="28"/>
          <w:szCs w:val="28"/>
        </w:rPr>
        <w:t xml:space="preserve">propender por el desarrollo de la ciudad de </w:t>
      </w:r>
      <w:r w:rsidRPr="00D51FBD">
        <w:rPr>
          <w:rFonts w:ascii="Arial" w:hAnsi="Arial" w:cs="Arial"/>
          <w:sz w:val="28"/>
          <w:szCs w:val="28"/>
          <w:lang w:eastAsia="es-ES_tradnl"/>
        </w:rPr>
        <w:t>Villavicencio, ciudad núcleo de la Orinoquia colombiana</w:t>
      </w:r>
      <w:r w:rsidR="00301E90">
        <w:rPr>
          <w:rFonts w:ascii="Arial" w:hAnsi="Arial" w:cs="Arial"/>
          <w:sz w:val="28"/>
          <w:szCs w:val="28"/>
          <w:lang w:eastAsia="es-ES_tradnl"/>
        </w:rPr>
        <w:t xml:space="preserve"> </w:t>
      </w:r>
      <w:r w:rsidR="00301E90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y desde la cual se irradia a la región el cumplimiento de los servici</w:t>
      </w:r>
      <w:r w:rsidR="003826D2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os a su</w:t>
      </w:r>
      <w:r w:rsidR="00301E90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cargo</w:t>
      </w:r>
      <w:r w:rsidR="003826D2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. Elevar</w:t>
      </w:r>
      <w:r w:rsidR="006A2208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al municipio a Distrito E</w:t>
      </w:r>
      <w:r w:rsidR="00301E90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special</w:t>
      </w:r>
      <w:r w:rsidR="006A2208">
        <w:rPr>
          <w:rFonts w:ascii="Arial" w:hAnsi="Arial" w:cs="Arial"/>
          <w:color w:val="000000" w:themeColor="text1"/>
          <w:sz w:val="28"/>
          <w:szCs w:val="28"/>
          <w:lang w:eastAsia="es-ES_tradnl"/>
        </w:rPr>
        <w:t>,</w:t>
      </w:r>
      <w:r w:rsidR="00301E90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</w:t>
      </w:r>
      <w:r w:rsidR="006A2208" w:rsidRPr="006A2208">
        <w:rPr>
          <w:rFonts w:ascii="Arial" w:eastAsia="Century Gothic" w:hAnsi="Arial" w:cs="Arial"/>
          <w:sz w:val="28"/>
          <w:szCs w:val="28"/>
        </w:rPr>
        <w:t>Biodiverso, Ecoturístico, Agroindustrial</w:t>
      </w:r>
      <w:r w:rsidR="006A2208">
        <w:rPr>
          <w:rFonts w:ascii="Arial" w:eastAsia="Century Gothic" w:hAnsi="Arial" w:cs="Arial"/>
          <w:sz w:val="28"/>
          <w:szCs w:val="28"/>
        </w:rPr>
        <w:t xml:space="preserve"> y Educativo</w:t>
      </w:r>
      <w:r w:rsidR="006A2208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</w:t>
      </w:r>
      <w:r w:rsidR="003826D2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es dotar de recursos e instrumentos a la ciudad de Villavicencio que </w:t>
      </w:r>
      <w:r w:rsidR="00F953F0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permitan la</w:t>
      </w:r>
      <w:r w:rsidR="003826D2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</w:t>
      </w:r>
      <w:r w:rsidR="00C75C8F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recuperación de la navegación por el río Meta y la carretera Puerto Gaitán-Puerto Carreño, proyectos articulados </w:t>
      </w:r>
      <w:r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con los departamentos del Guavia</w:t>
      </w:r>
      <w:r w:rsidR="00F953F0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re, Casanare, Arauca y Vichada.</w:t>
      </w:r>
    </w:p>
    <w:p w:rsidR="0054046A" w:rsidRDefault="0054046A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</w:p>
    <w:p w:rsidR="002D1BB6" w:rsidRPr="00D51FBD" w:rsidRDefault="00C75C8F" w:rsidP="00D51FBD">
      <w:pPr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  <w:r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La realización de los proyectos </w:t>
      </w:r>
      <w:r w:rsidR="0095597B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antes mencionados permitirá la comunicaci</w:t>
      </w:r>
      <w:r w:rsidR="00607ABA">
        <w:rPr>
          <w:rFonts w:ascii="Arial" w:hAnsi="Arial" w:cs="Arial"/>
          <w:color w:val="000000" w:themeColor="text1"/>
          <w:sz w:val="28"/>
          <w:szCs w:val="28"/>
          <w:lang w:eastAsia="es-ES_tradnl"/>
        </w:rPr>
        <w:t>ón hacia Venezuela y el Océano A</w:t>
      </w:r>
      <w:r w:rsidR="0095597B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tlántico</w:t>
      </w:r>
      <w:r w:rsidR="00607ABA">
        <w:rPr>
          <w:rFonts w:ascii="Arial" w:hAnsi="Arial" w:cs="Arial"/>
          <w:color w:val="000000" w:themeColor="text1"/>
          <w:sz w:val="28"/>
          <w:szCs w:val="28"/>
          <w:lang w:eastAsia="es-ES_tradnl"/>
        </w:rPr>
        <w:t>,</w:t>
      </w:r>
      <w:r w:rsidR="0095597B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facilitando </w:t>
      </w:r>
      <w:r w:rsidR="002D1BB6" w:rsidRPr="00D51FBD">
        <w:rPr>
          <w:rFonts w:ascii="Arial" w:hAnsi="Arial" w:cs="Arial"/>
          <w:sz w:val="28"/>
          <w:szCs w:val="28"/>
          <w:lang w:eastAsia="es-ES_tradnl"/>
        </w:rPr>
        <w:t>el comercio</w:t>
      </w:r>
      <w:r w:rsidR="0095597B">
        <w:rPr>
          <w:rFonts w:ascii="Arial" w:hAnsi="Arial" w:cs="Arial"/>
          <w:sz w:val="28"/>
          <w:szCs w:val="28"/>
          <w:lang w:eastAsia="es-ES_tradnl"/>
        </w:rPr>
        <w:t xml:space="preserve"> </w:t>
      </w:r>
      <w:r w:rsidR="0095597B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y</w:t>
      </w:r>
      <w:r w:rsidR="002D1BB6" w:rsidRPr="00D51FBD">
        <w:rPr>
          <w:rFonts w:ascii="Arial" w:hAnsi="Arial" w:cs="Arial"/>
          <w:sz w:val="28"/>
          <w:szCs w:val="28"/>
          <w:lang w:eastAsia="es-ES_tradnl"/>
        </w:rPr>
        <w:t xml:space="preserve"> </w:t>
      </w:r>
      <w:r w:rsidR="00FF5537" w:rsidRPr="00D51FBD">
        <w:rPr>
          <w:rFonts w:ascii="Arial" w:eastAsia="Century Gothic" w:hAnsi="Arial" w:cs="Arial"/>
          <w:sz w:val="28"/>
          <w:szCs w:val="28"/>
        </w:rPr>
        <w:t>progreso a partir de la integración económica y social</w:t>
      </w:r>
      <w:r w:rsidR="00607ABA">
        <w:rPr>
          <w:rFonts w:ascii="Arial" w:eastAsia="Century Gothic" w:hAnsi="Arial" w:cs="Arial"/>
          <w:sz w:val="28"/>
          <w:szCs w:val="28"/>
        </w:rPr>
        <w:t>.</w:t>
      </w:r>
      <w:r w:rsidR="0095597B">
        <w:rPr>
          <w:rFonts w:ascii="Arial" w:eastAsia="Century Gothic" w:hAnsi="Arial" w:cs="Arial"/>
          <w:sz w:val="28"/>
          <w:szCs w:val="28"/>
        </w:rPr>
        <w:t xml:space="preserve"> </w:t>
      </w:r>
      <w:r w:rsidR="00607ABA">
        <w:rPr>
          <w:rFonts w:ascii="Arial" w:eastAsia="Century Gothic" w:hAnsi="Arial" w:cs="Arial"/>
          <w:color w:val="000000" w:themeColor="text1"/>
          <w:sz w:val="28"/>
          <w:szCs w:val="28"/>
        </w:rPr>
        <w:t>P</w:t>
      </w:r>
      <w:r w:rsidR="0095597B" w:rsidRPr="00F953F0">
        <w:rPr>
          <w:rFonts w:ascii="Arial" w:eastAsia="Century Gothic" w:hAnsi="Arial" w:cs="Arial"/>
          <w:color w:val="000000" w:themeColor="text1"/>
          <w:sz w:val="28"/>
          <w:szCs w:val="28"/>
        </w:rPr>
        <w:t xml:space="preserve">or otra </w:t>
      </w:r>
      <w:r w:rsidR="006A2208" w:rsidRPr="00F953F0">
        <w:rPr>
          <w:rFonts w:ascii="Arial" w:eastAsia="Century Gothic" w:hAnsi="Arial" w:cs="Arial"/>
          <w:color w:val="000000" w:themeColor="text1"/>
          <w:sz w:val="28"/>
          <w:szCs w:val="28"/>
        </w:rPr>
        <w:t>parte,</w:t>
      </w:r>
      <w:r w:rsidR="00E449F1" w:rsidRPr="00F953F0">
        <w:rPr>
          <w:rFonts w:ascii="Arial" w:eastAsia="Century Gothic" w:hAnsi="Arial" w:cs="Arial"/>
          <w:color w:val="000000" w:themeColor="text1"/>
          <w:sz w:val="28"/>
          <w:szCs w:val="28"/>
        </w:rPr>
        <w:t xml:space="preserve"> se potencializaría el eco-turismo e industria </w:t>
      </w:r>
      <w:r w:rsidR="006A2208" w:rsidRPr="00F953F0">
        <w:rPr>
          <w:rFonts w:ascii="Arial" w:eastAsia="Century Gothic" w:hAnsi="Arial" w:cs="Arial"/>
          <w:color w:val="000000" w:themeColor="text1"/>
          <w:sz w:val="28"/>
          <w:szCs w:val="28"/>
        </w:rPr>
        <w:t>agropecuaria en</w:t>
      </w:r>
      <w:r w:rsidR="00FF5537" w:rsidRPr="00D51FBD">
        <w:rPr>
          <w:rFonts w:ascii="Arial" w:eastAsia="Century Gothic" w:hAnsi="Arial" w:cs="Arial"/>
          <w:sz w:val="28"/>
          <w:szCs w:val="28"/>
        </w:rPr>
        <w:t xml:space="preserve"> </w:t>
      </w:r>
      <w:r w:rsidR="00607ABA">
        <w:rPr>
          <w:rFonts w:ascii="Arial" w:eastAsia="Century Gothic" w:hAnsi="Arial" w:cs="Arial"/>
          <w:sz w:val="28"/>
          <w:szCs w:val="28"/>
        </w:rPr>
        <w:lastRenderedPageBreak/>
        <w:t>beneficio de la población de V</w:t>
      </w:r>
      <w:r w:rsidR="00FF5537" w:rsidRPr="00D51FBD">
        <w:rPr>
          <w:rFonts w:ascii="Arial" w:eastAsia="Century Gothic" w:hAnsi="Arial" w:cs="Arial"/>
          <w:sz w:val="28"/>
          <w:szCs w:val="28"/>
        </w:rPr>
        <w:t>illavicencio en particular y los colombianos en general.</w:t>
      </w:r>
    </w:p>
    <w:p w:rsidR="00FF5537" w:rsidRPr="00D51FBD" w:rsidRDefault="00FF5537" w:rsidP="00D51FBD">
      <w:pPr>
        <w:tabs>
          <w:tab w:val="left" w:pos="5820"/>
        </w:tabs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  <w:r w:rsidRPr="00D51FBD">
        <w:rPr>
          <w:rFonts w:ascii="Arial" w:eastAsia="Century Gothic" w:hAnsi="Arial" w:cs="Arial"/>
          <w:sz w:val="28"/>
          <w:szCs w:val="28"/>
        </w:rPr>
        <w:tab/>
      </w:r>
    </w:p>
    <w:p w:rsidR="00FF5537" w:rsidRPr="00D51FBD" w:rsidRDefault="00FF5537" w:rsidP="00D51FBD">
      <w:pPr>
        <w:tabs>
          <w:tab w:val="left" w:pos="5820"/>
        </w:tabs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  <w:r w:rsidRPr="00D51FBD">
        <w:rPr>
          <w:rFonts w:ascii="Arial" w:eastAsia="Century Gothic" w:hAnsi="Arial" w:cs="Arial"/>
          <w:sz w:val="28"/>
          <w:szCs w:val="28"/>
        </w:rPr>
        <w:t xml:space="preserve">El proyecto de acto legislativo busca </w:t>
      </w:r>
      <w:r w:rsidR="0054046A">
        <w:rPr>
          <w:rFonts w:ascii="Arial" w:eastAsia="Century Gothic" w:hAnsi="Arial" w:cs="Arial"/>
          <w:sz w:val="28"/>
          <w:szCs w:val="28"/>
        </w:rPr>
        <w:t>consagrar</w:t>
      </w:r>
      <w:r w:rsidRPr="00D51FBD">
        <w:rPr>
          <w:rFonts w:ascii="Arial" w:eastAsia="Century Gothic" w:hAnsi="Arial" w:cs="Arial"/>
          <w:sz w:val="28"/>
          <w:szCs w:val="28"/>
        </w:rPr>
        <w:t xml:space="preserve"> en la Constitución Política que el municipio de </w:t>
      </w:r>
      <w:r w:rsidR="0054046A">
        <w:rPr>
          <w:rFonts w:ascii="Arial" w:eastAsia="Century Gothic" w:hAnsi="Arial" w:cs="Arial"/>
          <w:sz w:val="28"/>
          <w:szCs w:val="28"/>
        </w:rPr>
        <w:t>V</w:t>
      </w:r>
      <w:r w:rsidRPr="00D51FBD">
        <w:rPr>
          <w:rFonts w:ascii="Arial" w:eastAsia="Century Gothic" w:hAnsi="Arial" w:cs="Arial"/>
          <w:sz w:val="28"/>
          <w:szCs w:val="28"/>
        </w:rPr>
        <w:t>illavicencio</w:t>
      </w:r>
      <w:r w:rsidR="00607ABA">
        <w:rPr>
          <w:rFonts w:ascii="Arial" w:eastAsia="Century Gothic" w:hAnsi="Arial" w:cs="Arial"/>
          <w:sz w:val="28"/>
          <w:szCs w:val="28"/>
        </w:rPr>
        <w:t>,</w:t>
      </w:r>
      <w:r w:rsidRPr="00D51FBD">
        <w:rPr>
          <w:rFonts w:ascii="Arial" w:eastAsia="Century Gothic" w:hAnsi="Arial" w:cs="Arial"/>
          <w:sz w:val="28"/>
          <w:szCs w:val="28"/>
        </w:rPr>
        <w:t xml:space="preserve"> además de ser la capital del departamento del </w:t>
      </w:r>
      <w:r w:rsidR="00E449F1" w:rsidRPr="00F953F0">
        <w:rPr>
          <w:rFonts w:ascii="Arial" w:eastAsia="Century Gothic" w:hAnsi="Arial" w:cs="Arial"/>
          <w:color w:val="000000" w:themeColor="text1"/>
          <w:sz w:val="28"/>
          <w:szCs w:val="28"/>
        </w:rPr>
        <w:t>M</w:t>
      </w:r>
      <w:r w:rsidRPr="00D51FBD">
        <w:rPr>
          <w:rFonts w:ascii="Arial" w:eastAsia="Century Gothic" w:hAnsi="Arial" w:cs="Arial"/>
          <w:sz w:val="28"/>
          <w:szCs w:val="28"/>
        </w:rPr>
        <w:t xml:space="preserve">eta </w:t>
      </w:r>
      <w:r w:rsidR="006A2208" w:rsidRPr="00D51FBD">
        <w:rPr>
          <w:rFonts w:ascii="Arial" w:eastAsia="Century Gothic" w:hAnsi="Arial" w:cs="Arial"/>
          <w:sz w:val="28"/>
          <w:szCs w:val="28"/>
        </w:rPr>
        <w:t>y,</w:t>
      </w:r>
      <w:r w:rsidRPr="00D51FBD">
        <w:rPr>
          <w:rFonts w:ascii="Arial" w:eastAsia="Century Gothic" w:hAnsi="Arial" w:cs="Arial"/>
          <w:sz w:val="28"/>
          <w:szCs w:val="28"/>
        </w:rPr>
        <w:t xml:space="preserve"> por tanto, el primer d</w:t>
      </w:r>
      <w:r w:rsidR="00607ABA">
        <w:rPr>
          <w:rFonts w:ascii="Arial" w:eastAsia="Century Gothic" w:hAnsi="Arial" w:cs="Arial"/>
          <w:sz w:val="28"/>
          <w:szCs w:val="28"/>
        </w:rPr>
        <w:t>istrito especial en la región Llanos O</w:t>
      </w:r>
      <w:r w:rsidRPr="00D51FBD">
        <w:rPr>
          <w:rFonts w:ascii="Arial" w:eastAsia="Century Gothic" w:hAnsi="Arial" w:cs="Arial"/>
          <w:sz w:val="28"/>
          <w:szCs w:val="28"/>
        </w:rPr>
        <w:t xml:space="preserve">rientales, cuenta con reconocimiento como capital </w:t>
      </w:r>
      <w:r w:rsidR="006A2208">
        <w:rPr>
          <w:rFonts w:ascii="Arial" w:eastAsia="Century Gothic" w:hAnsi="Arial" w:cs="Arial"/>
          <w:sz w:val="28"/>
          <w:szCs w:val="28"/>
        </w:rPr>
        <w:t>Biodiversa</w:t>
      </w:r>
      <w:r w:rsidR="006A2208" w:rsidRPr="006A2208">
        <w:rPr>
          <w:rFonts w:ascii="Arial" w:eastAsia="Century Gothic" w:hAnsi="Arial" w:cs="Arial"/>
          <w:sz w:val="28"/>
          <w:szCs w:val="28"/>
        </w:rPr>
        <w:t>, Ecot</w:t>
      </w:r>
      <w:r w:rsidR="006A2208">
        <w:rPr>
          <w:rFonts w:ascii="Arial" w:eastAsia="Century Gothic" w:hAnsi="Arial" w:cs="Arial"/>
          <w:sz w:val="28"/>
          <w:szCs w:val="28"/>
        </w:rPr>
        <w:t>urística</w:t>
      </w:r>
      <w:r w:rsidR="006A2208" w:rsidRPr="006A2208">
        <w:rPr>
          <w:rFonts w:ascii="Arial" w:eastAsia="Century Gothic" w:hAnsi="Arial" w:cs="Arial"/>
          <w:sz w:val="28"/>
          <w:szCs w:val="28"/>
        </w:rPr>
        <w:t>, Agroindustrial</w:t>
      </w:r>
      <w:r w:rsidR="006A2208">
        <w:rPr>
          <w:rFonts w:ascii="Arial" w:eastAsia="Century Gothic" w:hAnsi="Arial" w:cs="Arial"/>
          <w:sz w:val="28"/>
          <w:szCs w:val="28"/>
        </w:rPr>
        <w:t xml:space="preserve"> y Educativ</w:t>
      </w:r>
      <w:r w:rsidR="006A2208">
        <w:rPr>
          <w:rFonts w:ascii="Arial" w:eastAsia="Century Gothic" w:hAnsi="Arial" w:cs="Arial"/>
          <w:sz w:val="28"/>
          <w:szCs w:val="28"/>
        </w:rPr>
        <w:t>a</w:t>
      </w:r>
      <w:r w:rsidR="006A2208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</w:t>
      </w:r>
      <w:r w:rsidR="00F953F0" w:rsidRPr="00D51FBD">
        <w:rPr>
          <w:rFonts w:ascii="Arial" w:eastAsia="Century Gothic" w:hAnsi="Arial" w:cs="Arial"/>
          <w:sz w:val="28"/>
          <w:szCs w:val="28"/>
        </w:rPr>
        <w:t>lo</w:t>
      </w:r>
      <w:r w:rsidRPr="00D51FBD">
        <w:rPr>
          <w:rFonts w:ascii="Arial" w:eastAsia="Century Gothic" w:hAnsi="Arial" w:cs="Arial"/>
          <w:sz w:val="28"/>
          <w:szCs w:val="28"/>
        </w:rPr>
        <w:t xml:space="preserve"> que justifica que se eleve a la categoría de Distrito, como un medio de desarrollo para garantizar la gestión de planificación, regulación y transformación de la Administración Municipal. </w:t>
      </w:r>
    </w:p>
    <w:p w:rsidR="002D1BB6" w:rsidRPr="00D51FBD" w:rsidRDefault="002D1BB6" w:rsidP="00D51FBD">
      <w:pPr>
        <w:tabs>
          <w:tab w:val="left" w:pos="5820"/>
        </w:tabs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</w:p>
    <w:p w:rsidR="003E349E" w:rsidRPr="00D51FBD" w:rsidRDefault="002D1BB6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  <w:r w:rsidRPr="00D51FBD">
        <w:rPr>
          <w:rFonts w:ascii="Arial" w:hAnsi="Arial" w:cs="Arial"/>
          <w:sz w:val="28"/>
          <w:szCs w:val="28"/>
          <w:lang w:eastAsia="es-ES_tradnl"/>
        </w:rPr>
        <w:t>E</w:t>
      </w:r>
      <w:r w:rsidRPr="002D1BB6">
        <w:rPr>
          <w:rFonts w:ascii="Arial" w:hAnsi="Arial" w:cs="Arial"/>
          <w:sz w:val="28"/>
          <w:szCs w:val="28"/>
          <w:lang w:eastAsia="es-ES_tradnl"/>
        </w:rPr>
        <w:t>l departamento del Meta es el mayor productor de hidrocarburos</w:t>
      </w:r>
      <w:r w:rsidRPr="00D51FBD">
        <w:rPr>
          <w:rFonts w:ascii="Arial" w:hAnsi="Arial" w:cs="Arial"/>
          <w:sz w:val="28"/>
          <w:szCs w:val="28"/>
          <w:lang w:eastAsia="es-ES_tradnl"/>
        </w:rPr>
        <w:t xml:space="preserve"> </w:t>
      </w:r>
      <w:r w:rsidRPr="002D1BB6">
        <w:rPr>
          <w:rFonts w:ascii="Arial" w:hAnsi="Arial" w:cs="Arial"/>
          <w:sz w:val="28"/>
          <w:szCs w:val="28"/>
          <w:lang w:eastAsia="es-ES_tradnl"/>
        </w:rPr>
        <w:t xml:space="preserve">y las principales compañías están asentadas en su territorio, convirtiendo a Villavicencio en el centro de sus actividades y comunicaciones con el resto de Colombia y con el Mundo. Asimismo, el Meta es igualmente productor de palma de aceite y de caña de azúcar. También, el Meta es gran productor de arroz y ganadería, riquezas que </w:t>
      </w:r>
      <w:r w:rsidR="00607ABA">
        <w:rPr>
          <w:rFonts w:ascii="Arial" w:hAnsi="Arial" w:cs="Arial"/>
          <w:sz w:val="28"/>
          <w:szCs w:val="28"/>
          <w:lang w:eastAsia="es-ES_tradnl"/>
        </w:rPr>
        <w:t>transitan y se transforman en Villavicencio.</w:t>
      </w:r>
    </w:p>
    <w:p w:rsidR="003E349E" w:rsidRPr="00D51FBD" w:rsidRDefault="003E349E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</w:p>
    <w:p w:rsidR="002D1BB6" w:rsidRDefault="008C6E1C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  <w:r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Es</w:t>
      </w:r>
      <w:r>
        <w:rPr>
          <w:rFonts w:ascii="Arial" w:hAnsi="Arial" w:cs="Arial"/>
          <w:sz w:val="28"/>
          <w:szCs w:val="28"/>
          <w:lang w:eastAsia="es-ES_tradnl"/>
        </w:rPr>
        <w:t xml:space="preserve"> </w:t>
      </w:r>
      <w:r w:rsidR="003E349E" w:rsidRPr="00D51FBD">
        <w:rPr>
          <w:rFonts w:ascii="Arial" w:hAnsi="Arial" w:cs="Arial"/>
          <w:sz w:val="28"/>
          <w:szCs w:val="28"/>
          <w:lang w:eastAsia="es-ES_tradnl"/>
        </w:rPr>
        <w:t xml:space="preserve">importante resaltar que </w:t>
      </w:r>
      <w:r w:rsidR="002D1BB6" w:rsidRPr="002D1BB6">
        <w:rPr>
          <w:rFonts w:ascii="Arial" w:hAnsi="Arial" w:cs="Arial"/>
          <w:sz w:val="28"/>
          <w:szCs w:val="28"/>
          <w:lang w:eastAsia="es-ES_tradnl"/>
        </w:rPr>
        <w:t>la región cuenta con grandes reservas ecológicas como las serranías de La Macarena y Chiribiquete</w:t>
      </w:r>
      <w:r w:rsidR="003E349E" w:rsidRPr="00D51FBD">
        <w:rPr>
          <w:rFonts w:ascii="Arial" w:hAnsi="Arial" w:cs="Arial"/>
          <w:sz w:val="28"/>
          <w:szCs w:val="28"/>
          <w:lang w:eastAsia="es-ES_tradnl"/>
        </w:rPr>
        <w:t xml:space="preserve"> y </w:t>
      </w:r>
      <w:r w:rsidR="002D1BB6" w:rsidRPr="002D1BB6">
        <w:rPr>
          <w:rFonts w:ascii="Arial" w:hAnsi="Arial" w:cs="Arial"/>
          <w:sz w:val="28"/>
          <w:szCs w:val="28"/>
          <w:lang w:eastAsia="es-ES_tradnl"/>
        </w:rPr>
        <w:t>yacimientos de los más diversos minerales especialmente en los departamentos del Guainía y Vichada, lo cual obligarán a adoptar políticas fundamentales en materia de preservación del medio ambiente, protección de etnias, y ordenación, vigilancia y control sobre la explotación de estos minerales. La categoría territorial de Distrito, se ha otorgado gracias a las condiciones geopolíticas de ciertas ciudades, no se pueden desconocer las características de una ciudad como Villavicencio que requiere de una índole administrativa que posibilite su desarrollo</w:t>
      </w:r>
      <w:r w:rsidR="003E349E" w:rsidRPr="00D51FBD">
        <w:rPr>
          <w:rFonts w:ascii="Arial" w:hAnsi="Arial" w:cs="Arial"/>
          <w:sz w:val="28"/>
          <w:szCs w:val="28"/>
          <w:lang w:eastAsia="es-ES_tradnl"/>
        </w:rPr>
        <w:t>.</w:t>
      </w:r>
    </w:p>
    <w:p w:rsidR="00607ABA" w:rsidRDefault="00607ABA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</w:p>
    <w:p w:rsidR="00607ABA" w:rsidRDefault="00607ABA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  <w:r>
        <w:rPr>
          <w:rFonts w:ascii="Arial" w:hAnsi="Arial" w:cs="Arial"/>
          <w:sz w:val="28"/>
          <w:szCs w:val="28"/>
          <w:lang w:eastAsia="es-ES_tradnl"/>
        </w:rPr>
        <w:lastRenderedPageBreak/>
        <w:t>Villavicencio es la puerta de entrada a medio país y por ella pasa la riqueza Agrícola, Industrial, Educativa y Ambiental para el resto de Colombia.</w:t>
      </w:r>
    </w:p>
    <w:p w:rsidR="0054046A" w:rsidRDefault="0054046A" w:rsidP="00D51FBD">
      <w:pPr>
        <w:spacing w:line="276" w:lineRule="auto"/>
        <w:jc w:val="both"/>
        <w:rPr>
          <w:rFonts w:ascii="Arial" w:hAnsi="Arial" w:cs="Arial"/>
          <w:sz w:val="28"/>
          <w:szCs w:val="28"/>
          <w:lang w:eastAsia="es-ES_tradnl"/>
        </w:rPr>
      </w:pPr>
    </w:p>
    <w:p w:rsidR="0054046A" w:rsidRPr="0054046A" w:rsidRDefault="0054046A" w:rsidP="0054046A">
      <w:pPr>
        <w:pStyle w:val="Prrafodelista"/>
        <w:ind w:left="0"/>
        <w:jc w:val="both"/>
        <w:rPr>
          <w:rFonts w:ascii="Arial" w:hAnsi="Arial" w:cs="Arial"/>
          <w:sz w:val="28"/>
          <w:szCs w:val="28"/>
        </w:rPr>
      </w:pPr>
      <w:r w:rsidRPr="0054046A">
        <w:rPr>
          <w:rFonts w:ascii="Arial" w:hAnsi="Arial" w:cs="Arial"/>
          <w:sz w:val="28"/>
          <w:szCs w:val="28"/>
          <w:lang w:eastAsia="es-ES_tradnl"/>
        </w:rPr>
        <w:t>Resáltese que según el Plan Nacional de Desarrollo para la vigencia 2019- 2022</w:t>
      </w:r>
      <w:r w:rsidRPr="0054046A">
        <w:rPr>
          <w:rFonts w:ascii="Arial" w:hAnsi="Arial" w:cs="Arial"/>
          <w:sz w:val="28"/>
          <w:szCs w:val="28"/>
        </w:rPr>
        <w:t xml:space="preserve"> la región Llanos-Orinoquia cuenta con un potencial de desarrollo único debido a factores naturales diferenciadores como el tamaño de su territorio, sus ecosistemas estratégicos, su biodiversidad, su oferta hídrica, la existencia de hidrocarburos y la disponibilidad de tierras para la producción intensiva agropecuaria, agroindustrial, forestal, inclusiva, sostenible y tradicional. En términos per cápita (DANE, 2016), el PIB de la región es superior al nacional — $19.600.000 en 2016, frente a $13.700.</w:t>
      </w:r>
      <w:r w:rsidR="00607ABA" w:rsidRPr="0054046A">
        <w:rPr>
          <w:rFonts w:ascii="Arial" w:hAnsi="Arial" w:cs="Arial"/>
          <w:sz w:val="28"/>
          <w:szCs w:val="28"/>
        </w:rPr>
        <w:t>000,</w:t>
      </w:r>
      <w:r w:rsidRPr="0054046A">
        <w:rPr>
          <w:rFonts w:ascii="Arial" w:hAnsi="Arial" w:cs="Arial"/>
          <w:sz w:val="28"/>
          <w:szCs w:val="28"/>
        </w:rPr>
        <w:t xml:space="preserve"> esto se debe a la alta participación del sector minero</w:t>
      </w:r>
      <w:r w:rsidR="00607ABA">
        <w:rPr>
          <w:rFonts w:ascii="Arial" w:hAnsi="Arial" w:cs="Arial"/>
          <w:sz w:val="28"/>
          <w:szCs w:val="28"/>
        </w:rPr>
        <w:t>,</w:t>
      </w:r>
      <w:r w:rsidRPr="0054046A">
        <w:rPr>
          <w:rFonts w:ascii="Arial" w:hAnsi="Arial" w:cs="Arial"/>
          <w:sz w:val="28"/>
          <w:szCs w:val="28"/>
        </w:rPr>
        <w:t xml:space="preserve"> lo que plantea la necesidad de construir ventajas competitivas que le permitan a la región diversificar su base productiva como contemplan las visiones departamentales. </w:t>
      </w:r>
    </w:p>
    <w:p w:rsidR="00FF5537" w:rsidRPr="00D51FBD" w:rsidRDefault="00FF5537" w:rsidP="00D51FBD">
      <w:pPr>
        <w:shd w:val="clear" w:color="auto" w:fill="FFFFFF"/>
        <w:spacing w:line="276" w:lineRule="auto"/>
        <w:ind w:right="30"/>
        <w:jc w:val="both"/>
        <w:rPr>
          <w:rFonts w:ascii="Arial" w:eastAsia="Century Gothic" w:hAnsi="Arial" w:cs="Arial"/>
          <w:sz w:val="28"/>
          <w:szCs w:val="28"/>
        </w:rPr>
      </w:pPr>
    </w:p>
    <w:p w:rsidR="00FF5537" w:rsidRDefault="00607ABA" w:rsidP="00D51FBD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right="30"/>
        <w:jc w:val="both"/>
        <w:rPr>
          <w:rFonts w:ascii="Arial" w:eastAsia="Century Gothic" w:hAnsi="Arial" w:cs="Arial"/>
          <w:color w:val="000000"/>
          <w:sz w:val="28"/>
          <w:szCs w:val="28"/>
        </w:rPr>
      </w:pPr>
      <w:r>
        <w:rPr>
          <w:rFonts w:ascii="Arial" w:eastAsia="Century Gothic" w:hAnsi="Arial" w:cs="Arial"/>
          <w:sz w:val="28"/>
          <w:szCs w:val="28"/>
          <w:lang w:eastAsia="es-CO"/>
        </w:rPr>
        <w:t>Así pues, el Proyecto de Acto L</w:t>
      </w:r>
      <w:r w:rsidR="00FF5537" w:rsidRPr="00D51FBD">
        <w:rPr>
          <w:rFonts w:ascii="Arial" w:eastAsia="Century Gothic" w:hAnsi="Arial" w:cs="Arial"/>
          <w:sz w:val="28"/>
          <w:szCs w:val="28"/>
          <w:lang w:eastAsia="es-CO"/>
        </w:rPr>
        <w:t xml:space="preserve">egislativo tiene como </w:t>
      </w:r>
      <w:r w:rsidRPr="00D51FBD">
        <w:rPr>
          <w:rFonts w:ascii="Arial" w:eastAsia="Century Gothic" w:hAnsi="Arial" w:cs="Arial"/>
          <w:sz w:val="28"/>
          <w:szCs w:val="28"/>
          <w:lang w:eastAsia="es-CO"/>
        </w:rPr>
        <w:t>propósito</w:t>
      </w:r>
      <w:r w:rsidR="00FF5537" w:rsidRPr="00D51FBD">
        <w:rPr>
          <w:rFonts w:ascii="Arial" w:eastAsia="Century Gothic" w:hAnsi="Arial" w:cs="Arial"/>
          <w:sz w:val="28"/>
          <w:szCs w:val="28"/>
          <w:lang w:eastAsia="es-CO"/>
        </w:rPr>
        <w:t xml:space="preserve"> </w:t>
      </w:r>
      <w:r w:rsidR="00FF5537" w:rsidRPr="00D51FBD">
        <w:rPr>
          <w:rFonts w:ascii="Arial" w:eastAsia="Century Gothic" w:hAnsi="Arial" w:cs="Arial"/>
          <w:color w:val="000000"/>
          <w:sz w:val="28"/>
          <w:szCs w:val="28"/>
        </w:rPr>
        <w:t>dinamizar la economía de la ciudad, mediante el aumento en la demanda de bienes de consumo como ropa, alimentos tradicionales, artesanías, entre otros. Así como</w:t>
      </w:r>
      <w:r>
        <w:rPr>
          <w:rFonts w:ascii="Arial" w:eastAsia="Century Gothic" w:hAnsi="Arial" w:cs="Arial"/>
          <w:color w:val="000000"/>
          <w:sz w:val="28"/>
          <w:szCs w:val="28"/>
        </w:rPr>
        <w:t>,</w:t>
      </w:r>
      <w:r w:rsidR="00FF5537" w:rsidRPr="00D51FBD">
        <w:rPr>
          <w:rFonts w:ascii="Arial" w:eastAsia="Century Gothic" w:hAnsi="Arial" w:cs="Arial"/>
          <w:color w:val="000000"/>
          <w:sz w:val="28"/>
          <w:szCs w:val="28"/>
        </w:rPr>
        <w:t xml:space="preserve"> el aumento en la demanda de servicios </w:t>
      </w:r>
      <w:r>
        <w:rPr>
          <w:rFonts w:ascii="Arial" w:eastAsia="Century Gothic" w:hAnsi="Arial" w:cs="Arial"/>
          <w:color w:val="000000"/>
          <w:sz w:val="28"/>
          <w:szCs w:val="28"/>
        </w:rPr>
        <w:t>de hospedaje, construcción, turismo y</w:t>
      </w:r>
      <w:r w:rsidR="00FF5537" w:rsidRPr="00D51FBD">
        <w:rPr>
          <w:rFonts w:ascii="Arial" w:eastAsia="Century Gothic" w:hAnsi="Arial" w:cs="Arial"/>
          <w:color w:val="000000"/>
          <w:sz w:val="28"/>
          <w:szCs w:val="28"/>
        </w:rPr>
        <w:t xml:space="preserve"> transporte que permitan un mayor desarrollo del </w:t>
      </w:r>
      <w:r>
        <w:rPr>
          <w:rFonts w:ascii="Arial" w:eastAsia="Century Gothic" w:hAnsi="Arial" w:cs="Arial"/>
          <w:color w:val="000000"/>
          <w:sz w:val="28"/>
          <w:szCs w:val="28"/>
        </w:rPr>
        <w:t>eco</w:t>
      </w:r>
      <w:r w:rsidR="00FF5537" w:rsidRPr="00D51FBD">
        <w:rPr>
          <w:rFonts w:ascii="Arial" w:eastAsia="Century Gothic" w:hAnsi="Arial" w:cs="Arial"/>
          <w:color w:val="000000"/>
          <w:sz w:val="28"/>
          <w:szCs w:val="28"/>
        </w:rPr>
        <w:t>turismo, para generar empleo, promover nuevos emprendimientos y futuras políticas públicas que permitan tanto la promoción como el desarroll</w:t>
      </w:r>
      <w:r>
        <w:rPr>
          <w:rFonts w:ascii="Arial" w:eastAsia="Century Gothic" w:hAnsi="Arial" w:cs="Arial"/>
          <w:color w:val="000000"/>
          <w:sz w:val="28"/>
          <w:szCs w:val="28"/>
        </w:rPr>
        <w:t>o de nuestro turismo y artistas. Así le apostamos, a la producción de bienes y servicios en el marco de la Economía Naranja propuesta por el Gobierno en el Plan Nacional de Desarrollo 2019- 2022.</w:t>
      </w:r>
    </w:p>
    <w:p w:rsidR="00607ABA" w:rsidRDefault="00607ABA" w:rsidP="00D51FBD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right="30"/>
        <w:jc w:val="both"/>
        <w:rPr>
          <w:rFonts w:ascii="Arial" w:eastAsia="Century Gothic" w:hAnsi="Arial" w:cs="Arial"/>
          <w:color w:val="000000"/>
          <w:sz w:val="28"/>
          <w:szCs w:val="28"/>
        </w:rPr>
      </w:pPr>
    </w:p>
    <w:p w:rsidR="00607ABA" w:rsidRDefault="00607ABA" w:rsidP="00D51FBD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right="30"/>
        <w:jc w:val="both"/>
        <w:rPr>
          <w:rFonts w:ascii="Arial" w:eastAsia="Century Gothic" w:hAnsi="Arial" w:cs="Arial"/>
          <w:color w:val="000000"/>
          <w:sz w:val="28"/>
          <w:szCs w:val="28"/>
        </w:rPr>
      </w:pPr>
    </w:p>
    <w:p w:rsidR="00607ABA" w:rsidRPr="00D51FBD" w:rsidRDefault="00607ABA" w:rsidP="00D51FBD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right="30"/>
        <w:jc w:val="both"/>
        <w:rPr>
          <w:rFonts w:ascii="Arial" w:eastAsia="Century Gothic" w:hAnsi="Arial" w:cs="Arial"/>
          <w:color w:val="000000"/>
          <w:sz w:val="28"/>
          <w:szCs w:val="28"/>
        </w:rPr>
      </w:pPr>
    </w:p>
    <w:p w:rsidR="003E349E" w:rsidRPr="00D51FBD" w:rsidRDefault="003E349E" w:rsidP="00D51FBD">
      <w:pPr>
        <w:pStyle w:val="Prrafodelista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 w:right="30"/>
        <w:jc w:val="both"/>
        <w:rPr>
          <w:rFonts w:ascii="Arial" w:eastAsia="Century Gothic" w:hAnsi="Arial" w:cs="Arial"/>
          <w:color w:val="000000"/>
          <w:sz w:val="28"/>
          <w:szCs w:val="28"/>
        </w:rPr>
      </w:pPr>
    </w:p>
    <w:p w:rsidR="003E349E" w:rsidRPr="00D51FBD" w:rsidRDefault="003E349E" w:rsidP="00D51FB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  <w:r w:rsidRPr="00D51FBD">
        <w:rPr>
          <w:rFonts w:ascii="Arial" w:hAnsi="Arial" w:cs="Arial"/>
          <w:b/>
          <w:sz w:val="28"/>
          <w:szCs w:val="28"/>
        </w:rPr>
        <w:lastRenderedPageBreak/>
        <w:t xml:space="preserve">Beneficios de la iniciativa: </w:t>
      </w:r>
    </w:p>
    <w:p w:rsidR="003E349E" w:rsidRPr="00D51FBD" w:rsidRDefault="003E349E" w:rsidP="00D51FBD">
      <w:pPr>
        <w:spacing w:line="276" w:lineRule="auto"/>
        <w:jc w:val="both"/>
        <w:rPr>
          <w:rFonts w:ascii="Arial" w:hAnsi="Arial" w:cs="Arial"/>
          <w:b/>
          <w:sz w:val="28"/>
          <w:szCs w:val="28"/>
        </w:rPr>
      </w:pPr>
    </w:p>
    <w:p w:rsidR="003E349E" w:rsidRPr="00D51FBD" w:rsidRDefault="003E349E" w:rsidP="00D51FB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hAnsi="Arial" w:cs="Arial"/>
          <w:sz w:val="28"/>
          <w:szCs w:val="28"/>
        </w:rPr>
        <w:t xml:space="preserve">La declaratoria de Distrito </w:t>
      </w:r>
      <w:r w:rsidR="006A2208">
        <w:rPr>
          <w:rFonts w:ascii="Arial" w:hAnsi="Arial" w:cs="Arial"/>
          <w:color w:val="000000" w:themeColor="text1"/>
          <w:sz w:val="28"/>
          <w:szCs w:val="28"/>
          <w:lang w:eastAsia="es-ES_tradnl"/>
        </w:rPr>
        <w:t>E</w:t>
      </w:r>
      <w:r w:rsidR="006A2208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>special</w:t>
      </w:r>
      <w:r w:rsidR="006A2208">
        <w:rPr>
          <w:rFonts w:ascii="Arial" w:hAnsi="Arial" w:cs="Arial"/>
          <w:color w:val="000000" w:themeColor="text1"/>
          <w:sz w:val="28"/>
          <w:szCs w:val="28"/>
          <w:lang w:eastAsia="es-ES_tradnl"/>
        </w:rPr>
        <w:t>,</w:t>
      </w:r>
      <w:r w:rsidR="006A2208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</w:t>
      </w:r>
      <w:r w:rsidR="006A2208" w:rsidRPr="006A2208">
        <w:rPr>
          <w:rFonts w:ascii="Arial" w:eastAsia="Century Gothic" w:hAnsi="Arial" w:cs="Arial"/>
          <w:sz w:val="28"/>
          <w:szCs w:val="28"/>
        </w:rPr>
        <w:t>Biodiverso, Ecoturístico, Agroindustrial</w:t>
      </w:r>
      <w:r w:rsidR="006A2208">
        <w:rPr>
          <w:rFonts w:ascii="Arial" w:eastAsia="Century Gothic" w:hAnsi="Arial" w:cs="Arial"/>
          <w:sz w:val="28"/>
          <w:szCs w:val="28"/>
        </w:rPr>
        <w:t xml:space="preserve"> y Educativo</w:t>
      </w:r>
      <w:r w:rsidR="006A2208" w:rsidRPr="00F953F0">
        <w:rPr>
          <w:rFonts w:ascii="Arial" w:hAnsi="Arial" w:cs="Arial"/>
          <w:color w:val="000000" w:themeColor="text1"/>
          <w:sz w:val="28"/>
          <w:szCs w:val="28"/>
          <w:lang w:eastAsia="es-ES_tradnl"/>
        </w:rPr>
        <w:t xml:space="preserve"> </w:t>
      </w:r>
      <w:r w:rsidRPr="00D51FBD">
        <w:rPr>
          <w:rFonts w:ascii="Arial" w:hAnsi="Arial" w:cs="Arial"/>
          <w:sz w:val="28"/>
          <w:szCs w:val="28"/>
        </w:rPr>
        <w:t>al municipio de Villav</w:t>
      </w:r>
      <w:r w:rsidR="006A2208">
        <w:rPr>
          <w:rFonts w:ascii="Arial" w:hAnsi="Arial" w:cs="Arial"/>
          <w:sz w:val="28"/>
          <w:szCs w:val="28"/>
        </w:rPr>
        <w:t>icencio en el departamento del M</w:t>
      </w:r>
      <w:r w:rsidR="006A2208" w:rsidRPr="00D51FBD">
        <w:rPr>
          <w:rFonts w:ascii="Arial" w:hAnsi="Arial" w:cs="Arial"/>
          <w:sz w:val="28"/>
          <w:szCs w:val="28"/>
        </w:rPr>
        <w:t>eta groso</w:t>
      </w:r>
      <w:r w:rsidRPr="00D51FBD">
        <w:rPr>
          <w:rFonts w:ascii="Arial" w:hAnsi="Arial" w:cs="Arial"/>
          <w:sz w:val="28"/>
          <w:szCs w:val="28"/>
        </w:rPr>
        <w:t xml:space="preserve"> modo permitiría: </w:t>
      </w:r>
    </w:p>
    <w:p w:rsidR="003E349E" w:rsidRPr="00D51FBD" w:rsidRDefault="003E349E" w:rsidP="00D51FBD">
      <w:pPr>
        <w:spacing w:line="276" w:lineRule="auto"/>
        <w:jc w:val="both"/>
        <w:rPr>
          <w:rFonts w:ascii="Arial" w:hAnsi="Arial" w:cs="Arial"/>
          <w:sz w:val="28"/>
          <w:szCs w:val="28"/>
        </w:rPr>
      </w:pPr>
    </w:p>
    <w:p w:rsidR="003E349E" w:rsidRPr="00D51FBD" w:rsidRDefault="00D51FBD" w:rsidP="00D51FBD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hAnsi="Arial" w:cs="Arial"/>
          <w:sz w:val="28"/>
          <w:szCs w:val="28"/>
        </w:rPr>
        <w:t>H</w:t>
      </w:r>
      <w:r w:rsidR="003E349E" w:rsidRPr="00D51FBD">
        <w:rPr>
          <w:rFonts w:ascii="Arial" w:hAnsi="Arial" w:cs="Arial"/>
          <w:sz w:val="28"/>
          <w:szCs w:val="28"/>
        </w:rPr>
        <w:t xml:space="preserve">acerse partícipe de los recursos nacionales y departamentales para el desarrollo municipal. </w:t>
      </w:r>
    </w:p>
    <w:p w:rsidR="003E349E" w:rsidRPr="00D51FBD" w:rsidRDefault="003E349E" w:rsidP="00D51FBD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hAnsi="Arial" w:cs="Arial"/>
          <w:sz w:val="28"/>
          <w:szCs w:val="28"/>
        </w:rPr>
        <w:t xml:space="preserve">Fortalecer y ampliar su actividad turística. </w:t>
      </w:r>
    </w:p>
    <w:p w:rsidR="003E349E" w:rsidRPr="00D51FBD" w:rsidRDefault="003E349E" w:rsidP="00D51FBD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hAnsi="Arial" w:cs="Arial"/>
          <w:sz w:val="28"/>
          <w:szCs w:val="28"/>
        </w:rPr>
        <w:t xml:space="preserve">Ampliar las zonas francas de servicios turísticos. </w:t>
      </w:r>
    </w:p>
    <w:p w:rsidR="003E349E" w:rsidRPr="00607ABA" w:rsidRDefault="00607ABA" w:rsidP="00607ABA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Solicitar al D</w:t>
      </w:r>
      <w:r w:rsidR="003E349E" w:rsidRPr="00607ABA">
        <w:rPr>
          <w:rFonts w:ascii="Arial" w:hAnsi="Arial" w:cs="Arial"/>
          <w:sz w:val="28"/>
          <w:szCs w:val="28"/>
        </w:rPr>
        <w:t>epartamento</w:t>
      </w:r>
      <w:r>
        <w:rPr>
          <w:rFonts w:ascii="Arial" w:hAnsi="Arial" w:cs="Arial"/>
          <w:sz w:val="28"/>
          <w:szCs w:val="28"/>
        </w:rPr>
        <w:t xml:space="preserve"> del Meta</w:t>
      </w:r>
      <w:r w:rsidR="003E349E" w:rsidRPr="00607ABA">
        <w:rPr>
          <w:rFonts w:ascii="Arial" w:hAnsi="Arial" w:cs="Arial"/>
          <w:sz w:val="28"/>
          <w:szCs w:val="28"/>
        </w:rPr>
        <w:t xml:space="preserve"> que los dineros recaudados en su circunscripción sean invertidos y destinados preferencialmente en sus proyectos. </w:t>
      </w:r>
    </w:p>
    <w:p w:rsidR="003E349E" w:rsidRPr="00D51FBD" w:rsidRDefault="003E349E" w:rsidP="00D51FBD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hAnsi="Arial" w:cs="Arial"/>
          <w:sz w:val="28"/>
          <w:szCs w:val="28"/>
        </w:rPr>
        <w:t xml:space="preserve">Fortalecer su estructura administrativa y política y acercarla a los ciudadanos. </w:t>
      </w:r>
    </w:p>
    <w:p w:rsidR="003E349E" w:rsidRDefault="003E349E" w:rsidP="00D51FBD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hAnsi="Arial" w:cs="Arial"/>
          <w:sz w:val="28"/>
          <w:szCs w:val="28"/>
        </w:rPr>
        <w:t>Suscribir contratos y convenios en el marco de la normatividad vigente, bajo las prerrogativas que en materia de acceso y estabilidad jurídica le son aplicables como distrito especial.</w:t>
      </w:r>
    </w:p>
    <w:p w:rsidR="00607ABA" w:rsidRPr="00D51FBD" w:rsidRDefault="00607ABA" w:rsidP="00D51FBD">
      <w:pPr>
        <w:pStyle w:val="Prrafodelista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Mejorar la calidad de vida de sus habitantes.</w:t>
      </w:r>
    </w:p>
    <w:p w:rsidR="00FF5537" w:rsidRPr="00D51FBD" w:rsidRDefault="00FF5537" w:rsidP="00D51F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ind w:right="30"/>
        <w:jc w:val="both"/>
        <w:rPr>
          <w:rFonts w:ascii="Arial" w:eastAsia="Century Gothic" w:hAnsi="Arial" w:cs="Arial"/>
          <w:color w:val="000000"/>
          <w:sz w:val="28"/>
          <w:szCs w:val="28"/>
        </w:rPr>
      </w:pPr>
    </w:p>
    <w:p w:rsidR="00FF5537" w:rsidRPr="00D51FBD" w:rsidRDefault="00FF5537" w:rsidP="00D51FBD">
      <w:pPr>
        <w:tabs>
          <w:tab w:val="left" w:pos="5820"/>
        </w:tabs>
        <w:spacing w:line="276" w:lineRule="auto"/>
        <w:jc w:val="both"/>
        <w:rPr>
          <w:rFonts w:ascii="Arial" w:eastAsia="Century Gothic" w:hAnsi="Arial" w:cs="Arial"/>
          <w:b/>
          <w:sz w:val="28"/>
          <w:szCs w:val="28"/>
        </w:rPr>
      </w:pPr>
      <w:r w:rsidRPr="00D51FBD">
        <w:rPr>
          <w:rFonts w:ascii="Arial" w:eastAsia="Century Gothic" w:hAnsi="Arial" w:cs="Arial"/>
          <w:color w:val="000000"/>
          <w:sz w:val="28"/>
          <w:szCs w:val="28"/>
        </w:rPr>
        <w:t xml:space="preserve">En esos términos, debe tenerse en cuenta que </w:t>
      </w:r>
      <w:r w:rsidRPr="00D51FBD">
        <w:rPr>
          <w:rFonts w:ascii="Arial" w:eastAsia="Century Gothic" w:hAnsi="Arial" w:cs="Arial"/>
          <w:sz w:val="28"/>
          <w:szCs w:val="28"/>
        </w:rPr>
        <w:t xml:space="preserve">el artículo 286 de la Constitución Política establece que </w:t>
      </w:r>
      <w:bookmarkStart w:id="0" w:name="gjdgxs" w:colFirst="0" w:colLast="0"/>
      <w:bookmarkEnd w:id="0"/>
      <w:r w:rsidRPr="00D51FBD">
        <w:rPr>
          <w:rFonts w:ascii="Arial" w:eastAsia="Century Gothic" w:hAnsi="Arial" w:cs="Arial"/>
          <w:i/>
          <w:sz w:val="28"/>
          <w:szCs w:val="28"/>
        </w:rPr>
        <w:t>son entidades territoriales los departamentos, los distritos, los municipios y los territorios indígenas.</w:t>
      </w: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  <w:r w:rsidRPr="00D51FBD">
        <w:rPr>
          <w:rFonts w:ascii="Arial" w:eastAsia="Century Gothic" w:hAnsi="Arial" w:cs="Arial"/>
          <w:sz w:val="28"/>
          <w:szCs w:val="28"/>
        </w:rPr>
        <w:t xml:space="preserve">Bajo ese parámetro, sobre la creación de distritos, señaló la Corte Constitucional en sentencia C- 494 de 2015 lo siguiente: </w:t>
      </w: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</w:rPr>
      </w:pPr>
      <w:r w:rsidRPr="00607ABA">
        <w:rPr>
          <w:rFonts w:ascii="Arial" w:eastAsia="Century Gothic" w:hAnsi="Arial" w:cs="Arial"/>
          <w:i/>
          <w:sz w:val="26"/>
          <w:szCs w:val="26"/>
        </w:rPr>
        <w:t>“</w:t>
      </w:r>
      <w:r w:rsidRPr="00607ABA">
        <w:rPr>
          <w:rFonts w:ascii="Arial" w:eastAsia="Century Gothic" w:hAnsi="Arial" w:cs="Arial"/>
          <w:b/>
          <w:i/>
          <w:sz w:val="26"/>
          <w:szCs w:val="26"/>
          <w:u w:val="single"/>
        </w:rPr>
        <w:t>En cuanto a la creación de distritos como entidades territoriales, se observa que en la actualidad estas entidades territoriales han surgido de dos maneras: i) voluntad directa del Constituyente de 1991 o; ii) por acto legislativo</w:t>
      </w:r>
      <w:r w:rsidRPr="00607ABA">
        <w:rPr>
          <w:rFonts w:ascii="Arial" w:eastAsia="Century Gothic" w:hAnsi="Arial" w:cs="Arial"/>
          <w:i/>
          <w:sz w:val="26"/>
          <w:szCs w:val="26"/>
        </w:rPr>
        <w:t>. La Ley 1454 de 2011</w:t>
      </w:r>
      <w:r w:rsidRPr="00607ABA">
        <w:rPr>
          <w:rFonts w:ascii="Arial" w:eastAsia="Century Gothic" w:hAnsi="Arial" w:cs="Arial"/>
          <w:i/>
          <w:iCs/>
          <w:sz w:val="26"/>
          <w:szCs w:val="26"/>
          <w:lang w:val="es-ES_tradnl"/>
        </w:rPr>
        <w:t xml:space="preserve">“por la cual se dictan normas orgánicas sobre ordenamiento territorial y se modifican </w:t>
      </w:r>
      <w:r w:rsidRPr="00607ABA">
        <w:rPr>
          <w:rFonts w:ascii="Arial" w:eastAsia="Century Gothic" w:hAnsi="Arial" w:cs="Arial"/>
          <w:i/>
          <w:iCs/>
          <w:sz w:val="26"/>
          <w:szCs w:val="26"/>
          <w:lang w:val="es-ES_tradnl"/>
        </w:rPr>
        <w:lastRenderedPageBreak/>
        <w:t>otras disposiciones”, </w:t>
      </w: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t>si bien incluyó a los distritos en los esquemas asociativos territoriales (art. 10), reguló las asociaciones entre distritos (art. 13) y asignó competencias normativas distritales (art. 29.3), no estableció las bases y condiciones para la existencia, modificación, fusión o eliminación de los distritos.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</w:rPr>
      </w:pPr>
      <w:r w:rsidRPr="00607ABA">
        <w:rPr>
          <w:rFonts w:ascii="Arial" w:eastAsia="Century Gothic" w:hAnsi="Arial" w:cs="Arial"/>
          <w:i/>
          <w:sz w:val="26"/>
          <w:szCs w:val="26"/>
        </w:rPr>
        <w:t> 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b/>
          <w:i/>
          <w:sz w:val="26"/>
          <w:szCs w:val="26"/>
          <w:u w:val="single"/>
        </w:rPr>
      </w:pPr>
      <w:r w:rsidRPr="00607ABA">
        <w:rPr>
          <w:rFonts w:ascii="Arial" w:eastAsia="Century Gothic" w:hAnsi="Arial" w:cs="Arial"/>
          <w:i/>
          <w:sz w:val="26"/>
          <w:szCs w:val="26"/>
        </w:rPr>
        <w:t xml:space="preserve">La Corte ha precisado que el acto de creación, eliminación, modificación o fusión de los distritos corresponde al Legislador mediante ley, </w:t>
      </w:r>
      <w:r w:rsidRPr="00607ABA">
        <w:rPr>
          <w:rFonts w:ascii="Arial" w:eastAsia="Century Gothic" w:hAnsi="Arial" w:cs="Arial"/>
          <w:b/>
          <w:i/>
          <w:sz w:val="26"/>
          <w:szCs w:val="26"/>
          <w:u w:val="single"/>
        </w:rPr>
        <w:t>salvo que el mismo poder constituyente se ocupe de ello</w:t>
      </w:r>
      <w:r w:rsidRPr="00607ABA">
        <w:rPr>
          <w:rFonts w:ascii="Arial" w:eastAsia="Century Gothic" w:hAnsi="Arial" w:cs="Arial"/>
          <w:i/>
          <w:sz w:val="26"/>
          <w:szCs w:val="26"/>
        </w:rPr>
        <w:t>, </w:t>
      </w:r>
      <w:r w:rsidRPr="00607ABA">
        <w:rPr>
          <w:rFonts w:ascii="Arial" w:eastAsia="Century Gothic" w:hAnsi="Arial" w:cs="Arial"/>
          <w:i/>
          <w:iCs/>
          <w:sz w:val="26"/>
          <w:szCs w:val="26"/>
          <w:lang w:val="es-ES_tradnl"/>
        </w:rPr>
        <w:t xml:space="preserve">“En suma, a diferencia del municipio, la existencia de la entidad territorial distrital y sus vicisitudes - creación, modificación, fusión, eliminación - depende del Congreso de la República, a través de la ley, de conformidad con el artículo 150, numeral 4 de la Carta, </w:t>
      </w:r>
      <w:r w:rsidRPr="00607ABA">
        <w:rPr>
          <w:rFonts w:ascii="Arial" w:eastAsia="Century Gothic" w:hAnsi="Arial" w:cs="Arial"/>
          <w:b/>
          <w:i/>
          <w:iCs/>
          <w:sz w:val="26"/>
          <w:szCs w:val="26"/>
          <w:u w:val="single"/>
          <w:lang w:val="es-ES_tradnl"/>
        </w:rPr>
        <w:t>a menos que el propio poder constituyente se ocupe de ello </w:t>
      </w:r>
      <w:r w:rsidRPr="00607ABA">
        <w:rPr>
          <w:rFonts w:ascii="Arial" w:eastAsia="Century Gothic" w:hAnsi="Arial" w:cs="Arial"/>
          <w:b/>
          <w:i/>
          <w:sz w:val="26"/>
          <w:szCs w:val="26"/>
          <w:u w:val="single"/>
          <w:lang w:val="es-ES_tradnl"/>
        </w:rPr>
        <w:t>(…)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</w:rPr>
      </w:pPr>
      <w:r w:rsidRPr="00607ABA">
        <w:rPr>
          <w:rFonts w:ascii="Arial" w:eastAsia="Century Gothic" w:hAnsi="Arial" w:cs="Arial"/>
          <w:i/>
          <w:iCs/>
          <w:sz w:val="26"/>
          <w:szCs w:val="26"/>
          <w:lang w:val="es-ES_tradnl"/>
        </w:rPr>
        <w:t>…el acto de creación, eliminación, modificación o fusión de distritos, que debe consistir en una ley, se encuentra regido por otra norma legal, de naturaleza orgánica bajo cuyos parámetros se expide. Corresponde a tal norma legal establecer las “bases y condiciones” de existencia de los distritos y de otras entidades territoriales. Sólo que actualmente no existe en el ordenamiento jurídico una normatividad orgánica que predetermine tales “bases y condiciones”, vacío normativo que se ha suplido erigiendo municipios en distritos mediante acto constituyente o legislativo, como ocurría al amparo de la Constitución de 1886 con sus reformas”</w:t>
      </w:r>
      <w:r w:rsidRPr="00607ABA">
        <w:rPr>
          <w:rStyle w:val="Refdenotaalpie"/>
          <w:rFonts w:ascii="Arial" w:eastAsia="Century Gothic" w:hAnsi="Arial" w:cs="Arial"/>
          <w:i/>
          <w:iCs/>
          <w:sz w:val="26"/>
          <w:szCs w:val="26"/>
          <w:lang w:val="es-ES_tradnl"/>
        </w:rPr>
        <w:footnoteReference w:id="1"/>
      </w:r>
      <w:r w:rsidRPr="00607ABA">
        <w:rPr>
          <w:rFonts w:ascii="Arial" w:eastAsia="Century Gothic" w:hAnsi="Arial" w:cs="Arial"/>
          <w:i/>
          <w:sz w:val="26"/>
          <w:szCs w:val="26"/>
        </w:rPr>
        <w:t xml:space="preserve"> 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</w:rPr>
      </w:pP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t> 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</w:rPr>
      </w:pP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t>En conclusión, las leyes orgánicas contienen unas características específicas que las diferencian de otro tipo de leyes, de acuerdo con el criterio material y formal que se ha sido acogido para identificar este tipo de leyes. Debido a que sujetan el ejercicio de la actividad legislativa y a las competencias y formalidades especiales que regulan, es factible que entren en conflicto con otro tipo de leyes.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</w:rPr>
      </w:pP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t> </w:t>
      </w:r>
    </w:p>
    <w:p w:rsidR="00FF5537" w:rsidRPr="00607ABA" w:rsidRDefault="00FF5537" w:rsidP="00607ABA">
      <w:pPr>
        <w:ind w:left="567" w:right="333"/>
        <w:jc w:val="both"/>
        <w:rPr>
          <w:rFonts w:ascii="Arial" w:eastAsia="Century Gothic" w:hAnsi="Arial" w:cs="Arial"/>
          <w:i/>
          <w:sz w:val="26"/>
          <w:szCs w:val="26"/>
          <w:lang w:val="es-ES_tradnl"/>
        </w:rPr>
      </w:pP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t xml:space="preserve">En materia de ordenamiento territorial, la jurisprudencia constitucional ha admitido que las bases y condiciones para la creación, modificación, fusión y eliminación de los distritos corresponden a materias propias del legislador orgánico territorial, </w:t>
      </w:r>
      <w:r w:rsidRPr="00607ABA">
        <w:rPr>
          <w:rFonts w:ascii="Arial" w:eastAsia="Century Gothic" w:hAnsi="Arial" w:cs="Arial"/>
          <w:b/>
          <w:i/>
          <w:sz w:val="26"/>
          <w:szCs w:val="26"/>
          <w:u w:val="single"/>
          <w:lang w:val="es-ES_tradnl"/>
        </w:rPr>
        <w:t>a menos que dicho acto se eleve a rango constitucional</w:t>
      </w: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t xml:space="preserve">, como ha venido </w:t>
      </w:r>
      <w:r w:rsidRPr="00607ABA">
        <w:rPr>
          <w:rFonts w:ascii="Arial" w:eastAsia="Century Gothic" w:hAnsi="Arial" w:cs="Arial"/>
          <w:i/>
          <w:sz w:val="26"/>
          <w:szCs w:val="26"/>
          <w:lang w:val="es-ES_tradnl"/>
        </w:rPr>
        <w:lastRenderedPageBreak/>
        <w:t>ocurriendo. Asimismo, se ha establecido, de acuerdo con una interpretación sistemática y finalista de la Constitución, que el artículo 150, ordinal 4º, concerniente a la estructura y organización territorial, corresponde a un desarrollo del legislador orgánico, así no se utilice de manera expresa la expresión “ley orgánica”.</w:t>
      </w:r>
    </w:p>
    <w:p w:rsidR="00FF5537" w:rsidRPr="00D51FBD" w:rsidRDefault="00FF5537" w:rsidP="00D51FBD">
      <w:pPr>
        <w:spacing w:line="276" w:lineRule="auto"/>
        <w:ind w:left="567" w:right="333"/>
        <w:jc w:val="both"/>
        <w:rPr>
          <w:rFonts w:ascii="Arial" w:eastAsia="Century Gothic" w:hAnsi="Arial" w:cs="Arial"/>
          <w:i/>
          <w:sz w:val="28"/>
          <w:szCs w:val="28"/>
        </w:rPr>
      </w:pP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  <w:r w:rsidRPr="00D51FBD">
        <w:rPr>
          <w:rFonts w:ascii="Arial" w:eastAsia="Century Gothic" w:hAnsi="Arial" w:cs="Arial"/>
          <w:sz w:val="28"/>
          <w:szCs w:val="28"/>
        </w:rPr>
        <w:t xml:space="preserve">En conclusión, frente a la posibilidad de crear distritos especiales no solamente a través de leyes ordinarias derivadas de la ley orgánica 1617 de 2013, sino también a través de modificación de la Constitución tramitada en el Congreso de la República, de conformidad con el </w:t>
      </w:r>
      <w:r w:rsidRPr="00D51FBD">
        <w:rPr>
          <w:rFonts w:ascii="Arial" w:eastAsia="Century Gothic" w:hAnsi="Arial" w:cs="Arial"/>
          <w:b/>
          <w:sz w:val="28"/>
          <w:szCs w:val="28"/>
        </w:rPr>
        <w:t>artículo 374</w:t>
      </w:r>
      <w:r w:rsidRPr="00D51FBD">
        <w:rPr>
          <w:rFonts w:ascii="Arial" w:eastAsia="Century Gothic" w:hAnsi="Arial" w:cs="Arial"/>
          <w:sz w:val="28"/>
          <w:szCs w:val="28"/>
        </w:rPr>
        <w:t xml:space="preserve"> de la Carta Magna que señala:   </w:t>
      </w: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sz w:val="28"/>
          <w:szCs w:val="28"/>
        </w:rPr>
      </w:pP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i/>
          <w:sz w:val="28"/>
          <w:szCs w:val="28"/>
        </w:rPr>
      </w:pPr>
      <w:r w:rsidRPr="00D51FBD">
        <w:rPr>
          <w:rFonts w:ascii="Arial" w:eastAsia="Century Gothic" w:hAnsi="Arial" w:cs="Arial"/>
          <w:bCs/>
          <w:sz w:val="28"/>
          <w:szCs w:val="28"/>
        </w:rPr>
        <w:t xml:space="preserve"> </w:t>
      </w:r>
      <w:r w:rsidRPr="00D51FBD">
        <w:rPr>
          <w:rFonts w:ascii="Arial" w:eastAsia="Century Gothic" w:hAnsi="Arial" w:cs="Arial"/>
          <w:bCs/>
          <w:i/>
          <w:sz w:val="28"/>
          <w:szCs w:val="28"/>
        </w:rPr>
        <w:t>“L</w:t>
      </w:r>
      <w:r w:rsidRPr="00D51FBD">
        <w:rPr>
          <w:rFonts w:ascii="Arial" w:eastAsia="Century Gothic" w:hAnsi="Arial" w:cs="Arial"/>
          <w:i/>
          <w:sz w:val="28"/>
          <w:szCs w:val="28"/>
        </w:rPr>
        <w:t>a Constitución Política podrá ser reformada por el Congreso, por una Asamblea Constituyente o por el pueblo mediante referendo”</w:t>
      </w:r>
    </w:p>
    <w:p w:rsidR="00FF5537" w:rsidRPr="00D51FBD" w:rsidRDefault="00FF5537" w:rsidP="00D51FBD">
      <w:pPr>
        <w:spacing w:line="276" w:lineRule="auto"/>
        <w:jc w:val="both"/>
        <w:rPr>
          <w:rFonts w:ascii="Arial" w:eastAsia="Century Gothic" w:hAnsi="Arial" w:cs="Arial"/>
          <w:i/>
          <w:sz w:val="28"/>
          <w:szCs w:val="28"/>
        </w:rPr>
      </w:pPr>
    </w:p>
    <w:p w:rsidR="00D51FBD" w:rsidRPr="00D51FBD" w:rsidRDefault="002D1BB6" w:rsidP="00D51FBD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D51FBD">
        <w:rPr>
          <w:rFonts w:ascii="Arial" w:eastAsia="Century Gothic" w:hAnsi="Arial" w:cs="Arial"/>
          <w:sz w:val="28"/>
          <w:szCs w:val="28"/>
        </w:rPr>
        <w:t>En ese entendido</w:t>
      </w:r>
      <w:r w:rsidR="00607ABA">
        <w:rPr>
          <w:rFonts w:ascii="Arial" w:eastAsia="Century Gothic" w:hAnsi="Arial" w:cs="Arial"/>
          <w:sz w:val="28"/>
          <w:szCs w:val="28"/>
          <w:lang w:val="es-ES"/>
        </w:rPr>
        <w:t xml:space="preserve"> la conformación de un D</w:t>
      </w:r>
      <w:r w:rsidR="00FF5537" w:rsidRPr="00D51FBD">
        <w:rPr>
          <w:rFonts w:ascii="Arial" w:eastAsia="Century Gothic" w:hAnsi="Arial" w:cs="Arial"/>
          <w:sz w:val="28"/>
          <w:szCs w:val="28"/>
          <w:lang w:val="es-ES"/>
        </w:rPr>
        <w:t>istrito bajo la modalidad de modificación constitucional</w:t>
      </w:r>
      <w:r w:rsidRPr="00D51FBD">
        <w:rPr>
          <w:rFonts w:ascii="Arial" w:eastAsia="Century Gothic" w:hAnsi="Arial" w:cs="Arial"/>
          <w:sz w:val="28"/>
          <w:szCs w:val="28"/>
          <w:lang w:val="es-ES"/>
        </w:rPr>
        <w:t xml:space="preserve"> requiere: s</w:t>
      </w:r>
      <w:r w:rsidR="00607ABA">
        <w:rPr>
          <w:rFonts w:ascii="Arial" w:eastAsia="Century Gothic" w:hAnsi="Arial" w:cs="Arial"/>
          <w:sz w:val="28"/>
          <w:szCs w:val="28"/>
          <w:lang w:val="es-ES"/>
        </w:rPr>
        <w:t>er tramitado a través de Acto L</w:t>
      </w:r>
      <w:r w:rsidR="00FF5537" w:rsidRPr="00D51FBD">
        <w:rPr>
          <w:rFonts w:ascii="Arial" w:eastAsia="Century Gothic" w:hAnsi="Arial" w:cs="Arial"/>
          <w:sz w:val="28"/>
          <w:szCs w:val="28"/>
          <w:lang w:val="es-ES"/>
        </w:rPr>
        <w:t>egislativo</w:t>
      </w:r>
      <w:r w:rsidR="003E349E" w:rsidRPr="00D51FBD">
        <w:rPr>
          <w:rFonts w:ascii="Arial" w:eastAsia="Century Gothic" w:hAnsi="Arial" w:cs="Arial"/>
          <w:sz w:val="28"/>
          <w:szCs w:val="28"/>
          <w:lang w:val="es-ES"/>
        </w:rPr>
        <w:t xml:space="preserve"> y que el mismo</w:t>
      </w:r>
      <w:r w:rsidRPr="00D51FBD">
        <w:rPr>
          <w:rFonts w:ascii="Arial" w:eastAsia="Century Gothic" w:hAnsi="Arial" w:cs="Arial"/>
          <w:sz w:val="28"/>
          <w:szCs w:val="28"/>
          <w:lang w:val="es-ES"/>
        </w:rPr>
        <w:t xml:space="preserve"> que sea presentado por al menos</w:t>
      </w:r>
      <w:r w:rsidR="00FF5537" w:rsidRPr="00D51FBD">
        <w:rPr>
          <w:rFonts w:ascii="Arial" w:eastAsia="Century Gothic" w:hAnsi="Arial" w:cs="Arial"/>
          <w:sz w:val="28"/>
          <w:szCs w:val="28"/>
          <w:lang w:val="es-ES"/>
        </w:rPr>
        <w:t xml:space="preserve"> diez </w:t>
      </w:r>
      <w:r w:rsidR="00607ABA">
        <w:rPr>
          <w:rFonts w:ascii="Arial" w:eastAsia="Century Gothic" w:hAnsi="Arial" w:cs="Arial"/>
          <w:sz w:val="28"/>
          <w:szCs w:val="28"/>
          <w:lang w:val="es-ES"/>
        </w:rPr>
        <w:t>miembros del C</w:t>
      </w:r>
      <w:r w:rsidR="00FF5537" w:rsidRPr="00D51FBD">
        <w:rPr>
          <w:rFonts w:ascii="Arial" w:eastAsia="Century Gothic" w:hAnsi="Arial" w:cs="Arial"/>
          <w:sz w:val="28"/>
          <w:szCs w:val="28"/>
          <w:lang w:val="es-ES"/>
        </w:rPr>
        <w:t>ongreso</w:t>
      </w:r>
      <w:r w:rsidRPr="00D51FBD">
        <w:rPr>
          <w:rFonts w:ascii="Arial" w:eastAsia="Century Gothic" w:hAnsi="Arial" w:cs="Arial"/>
          <w:sz w:val="28"/>
          <w:szCs w:val="28"/>
          <w:lang w:val="es-ES"/>
        </w:rPr>
        <w:t>.</w:t>
      </w:r>
      <w:r w:rsidR="00FF5537" w:rsidRPr="00D51FBD">
        <w:rPr>
          <w:rFonts w:ascii="Arial" w:eastAsia="Century Gothic" w:hAnsi="Arial" w:cs="Arial"/>
          <w:sz w:val="28"/>
          <w:szCs w:val="28"/>
        </w:rPr>
        <w:t xml:space="preserve"> </w:t>
      </w:r>
      <w:r w:rsidR="00D51FBD" w:rsidRPr="00D51FBD">
        <w:rPr>
          <w:rFonts w:ascii="Arial" w:hAnsi="Arial" w:cs="Arial"/>
          <w:sz w:val="28"/>
          <w:szCs w:val="28"/>
        </w:rPr>
        <w:t xml:space="preserve">Lo cierto es que hoy es posible crear una entidad distrital mediante un acto legislativo; como ejemplo de ello se puede mencionar el Acto Legislativo No. 02 de 2.018 por el cual se modificaron los artículos 328 y 356 de la Constitución Política y se elevó a categoría de distrito especial, industrial, portuario, biodiverso y ecoturísticos a las ciudades de Buenaventura y Tumaco. Dicha reforma constitucional modificó los mismos artículos que pretende cambiar el presente proyecto de acto legislativo. </w:t>
      </w:r>
    </w:p>
    <w:p w:rsidR="00FF5537" w:rsidRDefault="00FF5537" w:rsidP="002D1BB6">
      <w:pPr>
        <w:jc w:val="both"/>
        <w:rPr>
          <w:rFonts w:ascii="Arial" w:eastAsia="Century Gothic" w:hAnsi="Arial" w:cs="Arial"/>
          <w:sz w:val="28"/>
          <w:szCs w:val="28"/>
        </w:rPr>
      </w:pPr>
    </w:p>
    <w:p w:rsidR="003E349E" w:rsidRDefault="003E349E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3E349E" w:rsidRDefault="003E349E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3E349E" w:rsidRDefault="003E349E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D51FBD" w:rsidRDefault="00D51FBD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2171ED" w:rsidRDefault="002171ED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2171ED" w:rsidRDefault="002171ED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2171ED" w:rsidRDefault="002171ED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607ABA" w:rsidRDefault="00607ABA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607ABA" w:rsidRDefault="00607ABA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607ABA" w:rsidRDefault="00607ABA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  <w:bookmarkStart w:id="1" w:name="_GoBack"/>
      <w:bookmarkEnd w:id="1"/>
    </w:p>
    <w:p w:rsidR="002171ED" w:rsidRPr="00AC3D0B" w:rsidRDefault="003E349E" w:rsidP="002171ED">
      <w:pPr>
        <w:adjustRightInd w:val="0"/>
        <w:spacing w:line="276" w:lineRule="auto"/>
        <w:jc w:val="both"/>
        <w:textAlignment w:val="center"/>
        <w:rPr>
          <w:rFonts w:ascii="Arial" w:hAnsi="Arial" w:cs="Arial"/>
          <w:b/>
          <w:sz w:val="28"/>
          <w:szCs w:val="28"/>
        </w:rPr>
      </w:pPr>
      <w:r w:rsidRPr="00AC3D0B">
        <w:rPr>
          <w:rFonts w:ascii="Arial" w:hAnsi="Arial" w:cs="Arial"/>
          <w:b/>
          <w:sz w:val="28"/>
          <w:szCs w:val="28"/>
        </w:rPr>
        <w:t>JAIME RODRIGUEZ CONTRERAS</w:t>
      </w:r>
      <w:r w:rsidR="002171ED" w:rsidRPr="002171ED">
        <w:rPr>
          <w:rFonts w:ascii="Arial" w:hAnsi="Arial" w:cs="Arial"/>
          <w:b/>
          <w:sz w:val="28"/>
          <w:szCs w:val="28"/>
        </w:rPr>
        <w:t xml:space="preserve"> </w:t>
      </w:r>
      <w:r w:rsidR="002171ED">
        <w:rPr>
          <w:rFonts w:ascii="Arial" w:hAnsi="Arial" w:cs="Arial"/>
          <w:b/>
          <w:sz w:val="28"/>
          <w:szCs w:val="28"/>
        </w:rPr>
        <w:tab/>
      </w:r>
      <w:r w:rsidR="002171ED">
        <w:rPr>
          <w:rFonts w:ascii="Arial" w:hAnsi="Arial" w:cs="Arial"/>
          <w:b/>
          <w:sz w:val="28"/>
          <w:szCs w:val="28"/>
        </w:rPr>
        <w:t>GERMÁN VARÓN COTRINO</w:t>
      </w:r>
      <w:r w:rsidR="002171ED" w:rsidRPr="00AC3D0B">
        <w:rPr>
          <w:rFonts w:ascii="Arial" w:hAnsi="Arial" w:cs="Arial"/>
          <w:b/>
          <w:sz w:val="28"/>
          <w:szCs w:val="28"/>
        </w:rPr>
        <w:t xml:space="preserve"> </w:t>
      </w:r>
    </w:p>
    <w:p w:rsidR="002171ED" w:rsidRPr="00AC3D0B" w:rsidRDefault="002171ED" w:rsidP="002171ED">
      <w:pPr>
        <w:adjustRightInd w:val="0"/>
        <w:spacing w:line="276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AC3D0B">
        <w:rPr>
          <w:rFonts w:ascii="Arial" w:hAnsi="Arial" w:cs="Arial"/>
          <w:sz w:val="28"/>
          <w:szCs w:val="28"/>
        </w:rPr>
        <w:t>Representante a la Cámara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Senador</w:t>
      </w:r>
    </w:p>
    <w:p w:rsidR="003E349E" w:rsidRDefault="003E349E" w:rsidP="003E349E">
      <w:pPr>
        <w:adjustRightInd w:val="0"/>
        <w:spacing w:line="276" w:lineRule="auto"/>
        <w:jc w:val="both"/>
        <w:textAlignment w:val="center"/>
        <w:rPr>
          <w:rFonts w:ascii="Arial" w:hAnsi="Arial" w:cs="Arial"/>
          <w:sz w:val="28"/>
          <w:szCs w:val="28"/>
        </w:rPr>
      </w:pPr>
      <w:r w:rsidRPr="00AC3D0B">
        <w:rPr>
          <w:rFonts w:ascii="Arial" w:hAnsi="Arial" w:cs="Arial"/>
          <w:sz w:val="28"/>
          <w:szCs w:val="28"/>
        </w:rPr>
        <w:t>Departamento de Meta</w:t>
      </w:r>
    </w:p>
    <w:p w:rsidR="00D51FBD" w:rsidRPr="00AC3D0B" w:rsidRDefault="00D51FBD" w:rsidP="003E349E">
      <w:pPr>
        <w:adjustRightInd w:val="0"/>
        <w:spacing w:line="276" w:lineRule="auto"/>
        <w:jc w:val="both"/>
        <w:textAlignment w:val="center"/>
        <w:rPr>
          <w:rFonts w:ascii="Arial" w:hAnsi="Arial" w:cs="Arial"/>
          <w:sz w:val="28"/>
          <w:szCs w:val="28"/>
        </w:rPr>
      </w:pPr>
    </w:p>
    <w:p w:rsidR="003E349E" w:rsidRDefault="003E349E" w:rsidP="003E349E">
      <w:pPr>
        <w:adjustRightInd w:val="0"/>
        <w:jc w:val="both"/>
        <w:textAlignment w:val="center"/>
        <w:rPr>
          <w:rFonts w:ascii="Arial Narrow" w:hAnsi="Arial Narrow" w:cs="Arial"/>
          <w:sz w:val="28"/>
          <w:szCs w:val="28"/>
        </w:rPr>
      </w:pPr>
    </w:p>
    <w:p w:rsidR="003E349E" w:rsidRDefault="003E349E" w:rsidP="003E349E">
      <w:pPr>
        <w:adjustRightInd w:val="0"/>
        <w:jc w:val="both"/>
        <w:textAlignment w:val="center"/>
        <w:rPr>
          <w:rFonts w:ascii="Arial Narrow" w:hAnsi="Arial Narrow" w:cs="Arial"/>
          <w:sz w:val="28"/>
          <w:szCs w:val="28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</w:p>
    <w:p w:rsidR="003E349E" w:rsidRDefault="003E349E" w:rsidP="003E349E">
      <w:pPr>
        <w:shd w:val="clear" w:color="auto" w:fill="FFFFFF"/>
        <w:spacing w:line="276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___________________________                      _________________________</w:t>
      </w:r>
      <w:r w:rsidRPr="00920EB6">
        <w:rPr>
          <w:rFonts w:ascii="Arial" w:hAnsi="Arial" w:cs="Arial"/>
          <w:color w:val="000000" w:themeColor="text1"/>
        </w:rPr>
        <w:tab/>
      </w:r>
    </w:p>
    <w:p w:rsidR="003E349E" w:rsidRPr="002D1BB6" w:rsidRDefault="003E349E" w:rsidP="002D1BB6">
      <w:pPr>
        <w:jc w:val="both"/>
        <w:rPr>
          <w:rFonts w:ascii="Arial" w:eastAsia="Century Gothic" w:hAnsi="Arial" w:cs="Arial"/>
          <w:b/>
          <w:sz w:val="28"/>
          <w:szCs w:val="28"/>
        </w:rPr>
      </w:pPr>
    </w:p>
    <w:p w:rsidR="00FF5537" w:rsidRPr="00C729F5" w:rsidRDefault="00FF5537" w:rsidP="00FF5537">
      <w:pPr>
        <w:jc w:val="both"/>
        <w:textAlignment w:val="center"/>
        <w:rPr>
          <w:rFonts w:ascii="Century Gothic" w:hAnsi="Century Gothic" w:cs="Arial"/>
          <w:bCs/>
          <w:color w:val="000000"/>
          <w:lang w:val="es-ES_tradnl"/>
        </w:rPr>
      </w:pPr>
    </w:p>
    <w:p w:rsidR="00FF5537" w:rsidRPr="00075378" w:rsidRDefault="00FF5537" w:rsidP="00FF5537">
      <w:pPr>
        <w:pStyle w:val="NormalWeb"/>
        <w:shd w:val="clear" w:color="auto" w:fill="FFFFFF"/>
        <w:spacing w:line="276" w:lineRule="auto"/>
        <w:rPr>
          <w:rFonts w:ascii="Arial" w:hAnsi="Arial" w:cs="Arial"/>
          <w:i/>
          <w:sz w:val="26"/>
          <w:szCs w:val="26"/>
        </w:rPr>
      </w:pPr>
    </w:p>
    <w:sectPr w:rsidR="00FF5537" w:rsidRPr="00075378" w:rsidSect="00C81409">
      <w:headerReference w:type="default" r:id="rId8"/>
      <w:footerReference w:type="even" r:id="rId9"/>
      <w:footerReference w:type="default" r:id="rId10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5E" w:rsidRDefault="005D205E" w:rsidP="00DC5F47">
      <w:r>
        <w:separator/>
      </w:r>
    </w:p>
  </w:endnote>
  <w:endnote w:type="continuationSeparator" w:id="0">
    <w:p w:rsidR="005D205E" w:rsidRDefault="005D205E" w:rsidP="00DC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altName w:val="Calibri"/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37011569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75378" w:rsidRDefault="00075378" w:rsidP="002169E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075378" w:rsidRDefault="00075378" w:rsidP="0007537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74438038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075378" w:rsidRDefault="00075378" w:rsidP="002169E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3378A1">
          <w:rPr>
            <w:rStyle w:val="Nmerodepgina"/>
            <w:noProof/>
          </w:rPr>
          <w:t>8</w:t>
        </w:r>
        <w:r>
          <w:rPr>
            <w:rStyle w:val="Nmerodepgina"/>
          </w:rPr>
          <w:fldChar w:fldCharType="end"/>
        </w:r>
      </w:p>
    </w:sdtContent>
  </w:sdt>
  <w:p w:rsidR="007E1EF4" w:rsidRPr="00DC5F47" w:rsidRDefault="00E851E7" w:rsidP="00075378">
    <w:pPr>
      <w:pStyle w:val="Piedepgina"/>
      <w:ind w:right="360"/>
      <w:rPr>
        <w:lang w:val="en-US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775E5" wp14:editId="0AD2ACEF">
              <wp:simplePos x="0" y="0"/>
              <wp:positionH relativeFrom="margin">
                <wp:align>right</wp:align>
              </wp:positionH>
              <wp:positionV relativeFrom="paragraph">
                <wp:posOffset>-121920</wp:posOffset>
              </wp:positionV>
              <wp:extent cx="5610225" cy="678180"/>
              <wp:effectExtent l="0" t="0" r="0" b="7620"/>
              <wp:wrapNone/>
              <wp:docPr id="29" name="29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678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851E7" w:rsidRPr="00E851E7" w:rsidRDefault="00E851E7" w:rsidP="00E851E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Narrow" w:hAnsi="Arial Narrow"/>
                            </w:rPr>
                          </w:pPr>
                          <w:r w:rsidRPr="00E851E7">
                            <w:rPr>
                              <w:rFonts w:ascii="Arial Narrow" w:hAnsi="Arial Narrow"/>
                            </w:rPr>
                            <w:t>Carrera 7 No. 8 - 68 Edificio Nuevo del Congreso Oficina 615</w:t>
                          </w:r>
                        </w:p>
                        <w:p w:rsidR="007E1EF4" w:rsidRPr="005C19FC" w:rsidRDefault="007E1EF4" w:rsidP="00B910AC">
                          <w:pPr>
                            <w:pStyle w:val="Piedepgina"/>
                            <w:jc w:val="center"/>
                            <w:rPr>
                              <w:rFonts w:ascii="Agency FB" w:hAnsi="Agency FB"/>
                              <w:color w:val="FF0000"/>
                              <w:sz w:val="18"/>
                              <w:szCs w:val="18"/>
                              <w:lang w:val="en-US" w:eastAsia="es-CO"/>
                            </w:rPr>
                          </w:pPr>
                        </w:p>
                        <w:p w:rsidR="007E1EF4" w:rsidRPr="00D424B3" w:rsidRDefault="007E1EF4" w:rsidP="00DC5F47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ED775E5" id="_x0000_t202" coordsize="21600,21600" o:spt="202" path="m,l,21600r21600,l21600,xe">
              <v:stroke joinstyle="miter"/>
              <v:path gradientshapeok="t" o:connecttype="rect"/>
            </v:shapetype>
            <v:shape id="29 Cuadro de texto" o:spid="_x0000_s1026" type="#_x0000_t202" style="position:absolute;margin-left:390.55pt;margin-top:-9.6pt;width:441.75pt;height:5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" filled="f" stroked="f" strokeweight=".5pt">
              <v:textbox>
                <w:txbxContent>
                  <w:p w:rsidR="00E851E7" w:rsidRPr="00E851E7" w:rsidRDefault="00E851E7" w:rsidP="00E851E7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Narrow" w:hAnsi="Arial Narrow"/>
                      </w:rPr>
                    </w:pPr>
                    <w:r w:rsidRPr="00E851E7">
                      <w:rPr>
                        <w:rFonts w:ascii="Arial Narrow" w:hAnsi="Arial Narrow"/>
                      </w:rPr>
                      <w:t>Carrera 7 No. 8 - 68 Edificio Nuevo del Congreso Oficina 615</w:t>
                    </w:r>
                  </w:p>
                  <w:p w:rsidR="007E1EF4" w:rsidRPr="005C19FC" w:rsidRDefault="007E1EF4" w:rsidP="00B910AC">
                    <w:pPr>
                      <w:pStyle w:val="Piedepgina"/>
                      <w:jc w:val="center"/>
                      <w:rPr>
                        <w:rFonts w:ascii="Agency FB" w:hAnsi="Agency FB"/>
                        <w:color w:val="FF0000"/>
                        <w:sz w:val="18"/>
                        <w:szCs w:val="18"/>
                        <w:lang w:val="en-US" w:eastAsia="es-CO"/>
                      </w:rPr>
                    </w:pPr>
                  </w:p>
                  <w:p w:rsidR="007E1EF4" w:rsidRPr="00D424B3" w:rsidRDefault="007E1EF4" w:rsidP="00DC5F47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E1EF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CA6D7F" wp14:editId="5AD7A83B">
              <wp:simplePos x="0" y="0"/>
              <wp:positionH relativeFrom="column">
                <wp:posOffset>-89535</wp:posOffset>
              </wp:positionH>
              <wp:positionV relativeFrom="paragraph">
                <wp:posOffset>-141605</wp:posOffset>
              </wp:positionV>
              <wp:extent cx="5876925" cy="0"/>
              <wp:effectExtent l="0" t="0" r="9525" b="19050"/>
              <wp:wrapNone/>
              <wp:docPr id="8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692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21EDB3BD" id="8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-11.15pt" to="455.7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" strokecolor="#a5a5a5 [2092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5E" w:rsidRDefault="005D205E" w:rsidP="00DC5F47">
      <w:r>
        <w:separator/>
      </w:r>
    </w:p>
  </w:footnote>
  <w:footnote w:type="continuationSeparator" w:id="0">
    <w:p w:rsidR="005D205E" w:rsidRDefault="005D205E" w:rsidP="00DC5F47">
      <w:r>
        <w:continuationSeparator/>
      </w:r>
    </w:p>
  </w:footnote>
  <w:footnote w:id="1">
    <w:p w:rsidR="00FF5537" w:rsidRPr="00652558" w:rsidRDefault="00FF5537" w:rsidP="00FF553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652558">
        <w:t>Corte Constitucional, Sentencia C-313 de 2009. M.P. Mauricio González Cuervo.</w:t>
      </w:r>
    </w:p>
    <w:p w:rsidR="00FF5537" w:rsidRPr="00652558" w:rsidRDefault="00FF5537" w:rsidP="00FF5537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EF4" w:rsidRDefault="007E1EF4">
    <w:pPr>
      <w:pStyle w:val="Encabezado"/>
    </w:pPr>
    <w:r>
      <w:rPr>
        <w:rFonts w:ascii="Arial Narrow" w:hAnsi="Arial Narrow" w:cs="Arial"/>
        <w:noProof/>
        <w:sz w:val="24"/>
        <w:szCs w:val="24"/>
        <w:lang w:eastAsia="es-CO"/>
      </w:rPr>
      <w:drawing>
        <wp:anchor distT="0" distB="0" distL="114300" distR="114300" simplePos="0" relativeHeight="251662336" behindDoc="0" locked="0" layoutInCell="1" allowOverlap="1" wp14:anchorId="26C07F05" wp14:editId="41D599E4">
          <wp:simplePos x="0" y="0"/>
          <wp:positionH relativeFrom="column">
            <wp:posOffset>1939290</wp:posOffset>
          </wp:positionH>
          <wp:positionV relativeFrom="paragraph">
            <wp:posOffset>-41910</wp:posOffset>
          </wp:positionV>
          <wp:extent cx="2324100" cy="932815"/>
          <wp:effectExtent l="0" t="0" r="0" b="63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932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1EF4" w:rsidRDefault="007E1EF4">
    <w:pPr>
      <w:pStyle w:val="Encabezado"/>
    </w:pPr>
  </w:p>
  <w:p w:rsidR="007E1EF4" w:rsidRDefault="007E1EF4">
    <w:pPr>
      <w:pStyle w:val="Encabezado"/>
    </w:pPr>
  </w:p>
  <w:p w:rsidR="007E1EF4" w:rsidRDefault="007E1EF4">
    <w:pPr>
      <w:pStyle w:val="Encabezado"/>
    </w:pPr>
  </w:p>
  <w:p w:rsidR="007E1EF4" w:rsidRDefault="007E1EF4">
    <w:pPr>
      <w:pStyle w:val="Encabezado"/>
    </w:pPr>
  </w:p>
  <w:p w:rsidR="007E1EF4" w:rsidRDefault="007E1EF4">
    <w:pPr>
      <w:pStyle w:val="Encabezado"/>
    </w:pPr>
  </w:p>
  <w:p w:rsidR="007E1EF4" w:rsidRDefault="007E1E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CF4"/>
    <w:multiLevelType w:val="hybridMultilevel"/>
    <w:tmpl w:val="938C0508"/>
    <w:lvl w:ilvl="0" w:tplc="C3F4EAF8">
      <w:start w:val="3"/>
      <w:numFmt w:val="bullet"/>
      <w:lvlText w:val=""/>
      <w:lvlJc w:val="left"/>
      <w:pPr>
        <w:ind w:left="720" w:hanging="360"/>
      </w:pPr>
      <w:rPr>
        <w:rFonts w:ascii="Symbol" w:eastAsia="Century Gothic" w:hAnsi="Symbol" w:cs="Century Gothic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03307"/>
    <w:multiLevelType w:val="hybridMultilevel"/>
    <w:tmpl w:val="84DA42D4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A25A22"/>
    <w:multiLevelType w:val="hybridMultilevel"/>
    <w:tmpl w:val="05CE01E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572C79"/>
    <w:multiLevelType w:val="hybridMultilevel"/>
    <w:tmpl w:val="C2D886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7736"/>
    <w:multiLevelType w:val="hybridMultilevel"/>
    <w:tmpl w:val="56A43E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143D16"/>
    <w:multiLevelType w:val="multilevel"/>
    <w:tmpl w:val="799E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A05848"/>
    <w:multiLevelType w:val="hybridMultilevel"/>
    <w:tmpl w:val="04FA2CA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C0343A"/>
    <w:multiLevelType w:val="hybridMultilevel"/>
    <w:tmpl w:val="AD8EA3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CB3036"/>
    <w:multiLevelType w:val="hybridMultilevel"/>
    <w:tmpl w:val="635E98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D52306"/>
    <w:multiLevelType w:val="hybridMultilevel"/>
    <w:tmpl w:val="C2F25A78"/>
    <w:lvl w:ilvl="0" w:tplc="E7982E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67000"/>
    <w:multiLevelType w:val="hybridMultilevel"/>
    <w:tmpl w:val="D0E6B64E"/>
    <w:lvl w:ilvl="0" w:tplc="F46A388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3583E"/>
    <w:multiLevelType w:val="hybridMultilevel"/>
    <w:tmpl w:val="191486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A50E46"/>
    <w:multiLevelType w:val="hybridMultilevel"/>
    <w:tmpl w:val="1A3CB98E"/>
    <w:lvl w:ilvl="0" w:tplc="B87E4D9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945FE"/>
    <w:multiLevelType w:val="hybridMultilevel"/>
    <w:tmpl w:val="D944A50E"/>
    <w:lvl w:ilvl="0" w:tplc="9F0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A9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0F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B07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A21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A23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FA6C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858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4B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2D35B8"/>
    <w:multiLevelType w:val="hybridMultilevel"/>
    <w:tmpl w:val="1CA89DD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506CCF"/>
    <w:multiLevelType w:val="hybridMultilevel"/>
    <w:tmpl w:val="254ACB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565DA6"/>
    <w:multiLevelType w:val="hybridMultilevel"/>
    <w:tmpl w:val="721632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5685"/>
    <w:multiLevelType w:val="multilevel"/>
    <w:tmpl w:val="F524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44046A"/>
    <w:multiLevelType w:val="hybridMultilevel"/>
    <w:tmpl w:val="BEF2F668"/>
    <w:lvl w:ilvl="0" w:tplc="1D965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F5E769A"/>
    <w:multiLevelType w:val="hybridMultilevel"/>
    <w:tmpl w:val="A600DB0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FC57BF"/>
    <w:multiLevelType w:val="hybridMultilevel"/>
    <w:tmpl w:val="D80E1FF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72078B"/>
    <w:multiLevelType w:val="hybridMultilevel"/>
    <w:tmpl w:val="4AFC0F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425602"/>
    <w:multiLevelType w:val="hybridMultilevel"/>
    <w:tmpl w:val="DDB29B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973403"/>
    <w:multiLevelType w:val="hybridMultilevel"/>
    <w:tmpl w:val="164A6F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DD39EC"/>
    <w:multiLevelType w:val="hybridMultilevel"/>
    <w:tmpl w:val="B94AD3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3C5B48"/>
    <w:multiLevelType w:val="hybridMultilevel"/>
    <w:tmpl w:val="102E213C"/>
    <w:lvl w:ilvl="0" w:tplc="868A05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15FFB"/>
    <w:multiLevelType w:val="hybridMultilevel"/>
    <w:tmpl w:val="0FCAFFA2"/>
    <w:lvl w:ilvl="0" w:tplc="1D965F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54E0669"/>
    <w:multiLevelType w:val="hybridMultilevel"/>
    <w:tmpl w:val="440E545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E04534"/>
    <w:multiLevelType w:val="multilevel"/>
    <w:tmpl w:val="35C4F11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4341FEF"/>
    <w:multiLevelType w:val="hybridMultilevel"/>
    <w:tmpl w:val="8086FA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95D096C"/>
    <w:multiLevelType w:val="hybridMultilevel"/>
    <w:tmpl w:val="4C801E06"/>
    <w:lvl w:ilvl="0" w:tplc="11961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2AB1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2EA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D6F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AE0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40E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1A6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D8F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949C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C148E2"/>
    <w:multiLevelType w:val="hybridMultilevel"/>
    <w:tmpl w:val="AED6E7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E75621"/>
    <w:multiLevelType w:val="hybridMultilevel"/>
    <w:tmpl w:val="FC422A3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976F4F"/>
    <w:multiLevelType w:val="hybridMultilevel"/>
    <w:tmpl w:val="D3448E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7F471E"/>
    <w:multiLevelType w:val="hybridMultilevel"/>
    <w:tmpl w:val="12A2591A"/>
    <w:lvl w:ilvl="0" w:tplc="C6BA69F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D6155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A1637D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7884F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822C64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BAEF10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09EEA1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BF2F9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EF4DC7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9175C76"/>
    <w:multiLevelType w:val="hybridMultilevel"/>
    <w:tmpl w:val="C3AAD9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1976EA6"/>
    <w:multiLevelType w:val="hybridMultilevel"/>
    <w:tmpl w:val="27400BE2"/>
    <w:lvl w:ilvl="0" w:tplc="240A000F">
      <w:start w:val="1"/>
      <w:numFmt w:val="decimal"/>
      <w:lvlText w:val="%1."/>
      <w:lvlJc w:val="left"/>
      <w:pPr>
        <w:ind w:left="880" w:hanging="360"/>
      </w:pPr>
    </w:lvl>
    <w:lvl w:ilvl="1" w:tplc="240A0019">
      <w:start w:val="1"/>
      <w:numFmt w:val="lowerLetter"/>
      <w:lvlText w:val="%2."/>
      <w:lvlJc w:val="left"/>
      <w:pPr>
        <w:ind w:left="1600" w:hanging="360"/>
      </w:pPr>
    </w:lvl>
    <w:lvl w:ilvl="2" w:tplc="240A001B" w:tentative="1">
      <w:start w:val="1"/>
      <w:numFmt w:val="lowerRoman"/>
      <w:lvlText w:val="%3."/>
      <w:lvlJc w:val="right"/>
      <w:pPr>
        <w:ind w:left="2320" w:hanging="180"/>
      </w:pPr>
    </w:lvl>
    <w:lvl w:ilvl="3" w:tplc="240A000F" w:tentative="1">
      <w:start w:val="1"/>
      <w:numFmt w:val="decimal"/>
      <w:lvlText w:val="%4."/>
      <w:lvlJc w:val="left"/>
      <w:pPr>
        <w:ind w:left="3040" w:hanging="360"/>
      </w:pPr>
    </w:lvl>
    <w:lvl w:ilvl="4" w:tplc="240A0019" w:tentative="1">
      <w:start w:val="1"/>
      <w:numFmt w:val="lowerLetter"/>
      <w:lvlText w:val="%5."/>
      <w:lvlJc w:val="left"/>
      <w:pPr>
        <w:ind w:left="3760" w:hanging="360"/>
      </w:pPr>
    </w:lvl>
    <w:lvl w:ilvl="5" w:tplc="240A001B" w:tentative="1">
      <w:start w:val="1"/>
      <w:numFmt w:val="lowerRoman"/>
      <w:lvlText w:val="%6."/>
      <w:lvlJc w:val="right"/>
      <w:pPr>
        <w:ind w:left="4480" w:hanging="180"/>
      </w:pPr>
    </w:lvl>
    <w:lvl w:ilvl="6" w:tplc="240A000F" w:tentative="1">
      <w:start w:val="1"/>
      <w:numFmt w:val="decimal"/>
      <w:lvlText w:val="%7."/>
      <w:lvlJc w:val="left"/>
      <w:pPr>
        <w:ind w:left="5200" w:hanging="360"/>
      </w:pPr>
    </w:lvl>
    <w:lvl w:ilvl="7" w:tplc="240A0019" w:tentative="1">
      <w:start w:val="1"/>
      <w:numFmt w:val="lowerLetter"/>
      <w:lvlText w:val="%8."/>
      <w:lvlJc w:val="left"/>
      <w:pPr>
        <w:ind w:left="5920" w:hanging="360"/>
      </w:pPr>
    </w:lvl>
    <w:lvl w:ilvl="8" w:tplc="240A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7" w15:restartNumberingAfterBreak="0">
    <w:nsid w:val="72AC0373"/>
    <w:multiLevelType w:val="hybridMultilevel"/>
    <w:tmpl w:val="D488DED2"/>
    <w:lvl w:ilvl="0" w:tplc="8D1C05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606792"/>
    <w:multiLevelType w:val="hybridMultilevel"/>
    <w:tmpl w:val="1AEAEBAC"/>
    <w:lvl w:ilvl="0" w:tplc="CE9AA6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C5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CA0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204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0D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C4C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CAA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C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C69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C62F2D"/>
    <w:multiLevelType w:val="hybridMultilevel"/>
    <w:tmpl w:val="B3BE2B80"/>
    <w:lvl w:ilvl="0" w:tplc="82FC78E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0" w15:restartNumberingAfterBreak="0">
    <w:nsid w:val="754C290B"/>
    <w:multiLevelType w:val="hybridMultilevel"/>
    <w:tmpl w:val="ABFE9F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81552"/>
    <w:multiLevelType w:val="hybridMultilevel"/>
    <w:tmpl w:val="416674A6"/>
    <w:lvl w:ilvl="0" w:tplc="EC784952">
      <w:start w:val="1"/>
      <w:numFmt w:val="decimal"/>
      <w:lvlText w:val="%1."/>
      <w:lvlJc w:val="left"/>
      <w:pPr>
        <w:ind w:left="1068" w:hanging="360"/>
      </w:pPr>
      <w:rPr>
        <w:rFonts w:hint="default"/>
        <w:i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385503"/>
    <w:multiLevelType w:val="hybridMultilevel"/>
    <w:tmpl w:val="434E763C"/>
    <w:lvl w:ilvl="0" w:tplc="71008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EC5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2F6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6C9E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8FA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9821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AA6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27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DC1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21"/>
  </w:num>
  <w:num w:numId="3">
    <w:abstractNumId w:val="1"/>
  </w:num>
  <w:num w:numId="4">
    <w:abstractNumId w:val="35"/>
  </w:num>
  <w:num w:numId="5">
    <w:abstractNumId w:val="27"/>
  </w:num>
  <w:num w:numId="6">
    <w:abstractNumId w:val="4"/>
  </w:num>
  <w:num w:numId="7">
    <w:abstractNumId w:val="11"/>
  </w:num>
  <w:num w:numId="8">
    <w:abstractNumId w:val="14"/>
  </w:num>
  <w:num w:numId="9">
    <w:abstractNumId w:val="29"/>
  </w:num>
  <w:num w:numId="10">
    <w:abstractNumId w:val="23"/>
  </w:num>
  <w:num w:numId="11">
    <w:abstractNumId w:val="2"/>
  </w:num>
  <w:num w:numId="12">
    <w:abstractNumId w:val="5"/>
  </w:num>
  <w:num w:numId="13">
    <w:abstractNumId w:val="20"/>
  </w:num>
  <w:num w:numId="14">
    <w:abstractNumId w:val="8"/>
  </w:num>
  <w:num w:numId="15">
    <w:abstractNumId w:val="33"/>
  </w:num>
  <w:num w:numId="16">
    <w:abstractNumId w:val="19"/>
  </w:num>
  <w:num w:numId="17">
    <w:abstractNumId w:val="17"/>
  </w:num>
  <w:num w:numId="18">
    <w:abstractNumId w:val="7"/>
  </w:num>
  <w:num w:numId="19">
    <w:abstractNumId w:val="15"/>
  </w:num>
  <w:num w:numId="20">
    <w:abstractNumId w:val="36"/>
  </w:num>
  <w:num w:numId="21">
    <w:abstractNumId w:val="31"/>
  </w:num>
  <w:num w:numId="22">
    <w:abstractNumId w:val="6"/>
  </w:num>
  <w:num w:numId="23">
    <w:abstractNumId w:val="3"/>
  </w:num>
  <w:num w:numId="24">
    <w:abstractNumId w:val="40"/>
  </w:num>
  <w:num w:numId="25">
    <w:abstractNumId w:val="24"/>
  </w:num>
  <w:num w:numId="26">
    <w:abstractNumId w:val="16"/>
  </w:num>
  <w:num w:numId="27">
    <w:abstractNumId w:val="42"/>
  </w:num>
  <w:num w:numId="28">
    <w:abstractNumId w:val="38"/>
  </w:num>
  <w:num w:numId="29">
    <w:abstractNumId w:val="39"/>
  </w:num>
  <w:num w:numId="30">
    <w:abstractNumId w:val="37"/>
  </w:num>
  <w:num w:numId="31">
    <w:abstractNumId w:val="9"/>
  </w:num>
  <w:num w:numId="32">
    <w:abstractNumId w:val="22"/>
  </w:num>
  <w:num w:numId="33">
    <w:abstractNumId w:val="34"/>
  </w:num>
  <w:num w:numId="34">
    <w:abstractNumId w:val="30"/>
  </w:num>
  <w:num w:numId="35">
    <w:abstractNumId w:val="13"/>
  </w:num>
  <w:num w:numId="36">
    <w:abstractNumId w:val="41"/>
  </w:num>
  <w:num w:numId="37">
    <w:abstractNumId w:val="18"/>
  </w:num>
  <w:num w:numId="38">
    <w:abstractNumId w:val="26"/>
  </w:num>
  <w:num w:numId="39">
    <w:abstractNumId w:val="25"/>
  </w:num>
  <w:num w:numId="40">
    <w:abstractNumId w:val="10"/>
  </w:num>
  <w:num w:numId="41">
    <w:abstractNumId w:val="0"/>
  </w:num>
  <w:num w:numId="42">
    <w:abstractNumId w:val="28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E4"/>
    <w:rsid w:val="00001D32"/>
    <w:rsid w:val="00002CF5"/>
    <w:rsid w:val="00007F99"/>
    <w:rsid w:val="000143D0"/>
    <w:rsid w:val="0002147E"/>
    <w:rsid w:val="00023D34"/>
    <w:rsid w:val="00024660"/>
    <w:rsid w:val="00030239"/>
    <w:rsid w:val="0004447E"/>
    <w:rsid w:val="00044730"/>
    <w:rsid w:val="0004498C"/>
    <w:rsid w:val="00046948"/>
    <w:rsid w:val="000524F0"/>
    <w:rsid w:val="00052EBB"/>
    <w:rsid w:val="00053AD8"/>
    <w:rsid w:val="0005644A"/>
    <w:rsid w:val="00057344"/>
    <w:rsid w:val="00063A84"/>
    <w:rsid w:val="000708A9"/>
    <w:rsid w:val="000721B2"/>
    <w:rsid w:val="00075378"/>
    <w:rsid w:val="000772B2"/>
    <w:rsid w:val="00080391"/>
    <w:rsid w:val="00082367"/>
    <w:rsid w:val="00083DBA"/>
    <w:rsid w:val="00086B63"/>
    <w:rsid w:val="000901F8"/>
    <w:rsid w:val="000912E2"/>
    <w:rsid w:val="00091364"/>
    <w:rsid w:val="00091606"/>
    <w:rsid w:val="00094914"/>
    <w:rsid w:val="000965B3"/>
    <w:rsid w:val="00097940"/>
    <w:rsid w:val="000A65BB"/>
    <w:rsid w:val="000B6718"/>
    <w:rsid w:val="000C0532"/>
    <w:rsid w:val="000C0680"/>
    <w:rsid w:val="000C0E5B"/>
    <w:rsid w:val="000C0F28"/>
    <w:rsid w:val="000C1B80"/>
    <w:rsid w:val="000C1F9F"/>
    <w:rsid w:val="000C2745"/>
    <w:rsid w:val="000C5CD2"/>
    <w:rsid w:val="000C6241"/>
    <w:rsid w:val="000C72D0"/>
    <w:rsid w:val="000D0990"/>
    <w:rsid w:val="000D3298"/>
    <w:rsid w:val="000D6D0B"/>
    <w:rsid w:val="000E399E"/>
    <w:rsid w:val="000E4151"/>
    <w:rsid w:val="000E63CF"/>
    <w:rsid w:val="000F11F6"/>
    <w:rsid w:val="000F1C07"/>
    <w:rsid w:val="000F35DE"/>
    <w:rsid w:val="000F4D10"/>
    <w:rsid w:val="000F6B09"/>
    <w:rsid w:val="00106D9E"/>
    <w:rsid w:val="00112D03"/>
    <w:rsid w:val="001259BB"/>
    <w:rsid w:val="0012600A"/>
    <w:rsid w:val="0013015B"/>
    <w:rsid w:val="00131768"/>
    <w:rsid w:val="00135B26"/>
    <w:rsid w:val="00144A0B"/>
    <w:rsid w:val="00151326"/>
    <w:rsid w:val="00152DA9"/>
    <w:rsid w:val="00153164"/>
    <w:rsid w:val="00154780"/>
    <w:rsid w:val="001638D4"/>
    <w:rsid w:val="001652CA"/>
    <w:rsid w:val="001657D8"/>
    <w:rsid w:val="001675D5"/>
    <w:rsid w:val="00170AEF"/>
    <w:rsid w:val="001712A8"/>
    <w:rsid w:val="00174098"/>
    <w:rsid w:val="0018195B"/>
    <w:rsid w:val="00181CF1"/>
    <w:rsid w:val="00186309"/>
    <w:rsid w:val="0018632B"/>
    <w:rsid w:val="001A2650"/>
    <w:rsid w:val="001A31D7"/>
    <w:rsid w:val="001A4169"/>
    <w:rsid w:val="001B0CA6"/>
    <w:rsid w:val="001C0E3F"/>
    <w:rsid w:val="001C70C0"/>
    <w:rsid w:val="001D095A"/>
    <w:rsid w:val="001D09B2"/>
    <w:rsid w:val="001D0A8D"/>
    <w:rsid w:val="001E0AED"/>
    <w:rsid w:val="001E4E88"/>
    <w:rsid w:val="001F214C"/>
    <w:rsid w:val="001F6496"/>
    <w:rsid w:val="001F70D1"/>
    <w:rsid w:val="00200E89"/>
    <w:rsid w:val="00201D26"/>
    <w:rsid w:val="00203939"/>
    <w:rsid w:val="002054F9"/>
    <w:rsid w:val="00206361"/>
    <w:rsid w:val="00211295"/>
    <w:rsid w:val="00215BE2"/>
    <w:rsid w:val="0021666A"/>
    <w:rsid w:val="002171ED"/>
    <w:rsid w:val="002214DD"/>
    <w:rsid w:val="002218E0"/>
    <w:rsid w:val="002227DB"/>
    <w:rsid w:val="00225772"/>
    <w:rsid w:val="00227BE9"/>
    <w:rsid w:val="00231E02"/>
    <w:rsid w:val="00231E2C"/>
    <w:rsid w:val="00235C0A"/>
    <w:rsid w:val="002379D4"/>
    <w:rsid w:val="00240EAE"/>
    <w:rsid w:val="00243E6E"/>
    <w:rsid w:val="00244712"/>
    <w:rsid w:val="002450F5"/>
    <w:rsid w:val="002469C9"/>
    <w:rsid w:val="00251A4B"/>
    <w:rsid w:val="00256959"/>
    <w:rsid w:val="00265A1A"/>
    <w:rsid w:val="0026726A"/>
    <w:rsid w:val="0027138B"/>
    <w:rsid w:val="00273B8B"/>
    <w:rsid w:val="00274535"/>
    <w:rsid w:val="002754A8"/>
    <w:rsid w:val="00275D48"/>
    <w:rsid w:val="00277D86"/>
    <w:rsid w:val="00281FAC"/>
    <w:rsid w:val="00286F7F"/>
    <w:rsid w:val="00287972"/>
    <w:rsid w:val="002916A7"/>
    <w:rsid w:val="002A0AF4"/>
    <w:rsid w:val="002B476C"/>
    <w:rsid w:val="002B4F4A"/>
    <w:rsid w:val="002B7E39"/>
    <w:rsid w:val="002C0C5E"/>
    <w:rsid w:val="002C5005"/>
    <w:rsid w:val="002D0340"/>
    <w:rsid w:val="002D1BB6"/>
    <w:rsid w:val="002D7B74"/>
    <w:rsid w:val="002E686E"/>
    <w:rsid w:val="002E6F95"/>
    <w:rsid w:val="002F0D0B"/>
    <w:rsid w:val="002F360A"/>
    <w:rsid w:val="002F3D99"/>
    <w:rsid w:val="002F44BA"/>
    <w:rsid w:val="00301E90"/>
    <w:rsid w:val="00303B61"/>
    <w:rsid w:val="00312F21"/>
    <w:rsid w:val="0031515C"/>
    <w:rsid w:val="003162F1"/>
    <w:rsid w:val="003177A8"/>
    <w:rsid w:val="003178D8"/>
    <w:rsid w:val="00320A89"/>
    <w:rsid w:val="003232DC"/>
    <w:rsid w:val="00325A1A"/>
    <w:rsid w:val="003377E9"/>
    <w:rsid w:val="003378A1"/>
    <w:rsid w:val="00343658"/>
    <w:rsid w:val="00343E0F"/>
    <w:rsid w:val="00344B69"/>
    <w:rsid w:val="00346573"/>
    <w:rsid w:val="003528D5"/>
    <w:rsid w:val="00352E72"/>
    <w:rsid w:val="00354212"/>
    <w:rsid w:val="0035661E"/>
    <w:rsid w:val="00372345"/>
    <w:rsid w:val="00373488"/>
    <w:rsid w:val="003745DD"/>
    <w:rsid w:val="0037654F"/>
    <w:rsid w:val="00376B89"/>
    <w:rsid w:val="0037765C"/>
    <w:rsid w:val="003806BC"/>
    <w:rsid w:val="003826D2"/>
    <w:rsid w:val="003833C0"/>
    <w:rsid w:val="00383D00"/>
    <w:rsid w:val="00387B33"/>
    <w:rsid w:val="0039162B"/>
    <w:rsid w:val="00392685"/>
    <w:rsid w:val="00393242"/>
    <w:rsid w:val="003A0F20"/>
    <w:rsid w:val="003A2C62"/>
    <w:rsid w:val="003A6CB3"/>
    <w:rsid w:val="003B0037"/>
    <w:rsid w:val="003B552C"/>
    <w:rsid w:val="003B6A1F"/>
    <w:rsid w:val="003B6B00"/>
    <w:rsid w:val="003C1064"/>
    <w:rsid w:val="003C1E00"/>
    <w:rsid w:val="003D3D9F"/>
    <w:rsid w:val="003D4153"/>
    <w:rsid w:val="003D6C65"/>
    <w:rsid w:val="003E118E"/>
    <w:rsid w:val="003E2C14"/>
    <w:rsid w:val="003E349E"/>
    <w:rsid w:val="003E695A"/>
    <w:rsid w:val="003F2C5A"/>
    <w:rsid w:val="003F33B2"/>
    <w:rsid w:val="003F3E79"/>
    <w:rsid w:val="003F4DB1"/>
    <w:rsid w:val="003F5E7D"/>
    <w:rsid w:val="00403D40"/>
    <w:rsid w:val="0040606B"/>
    <w:rsid w:val="004100A9"/>
    <w:rsid w:val="00411939"/>
    <w:rsid w:val="00413CAF"/>
    <w:rsid w:val="00417EE2"/>
    <w:rsid w:val="004256C9"/>
    <w:rsid w:val="00426FE8"/>
    <w:rsid w:val="00431CAE"/>
    <w:rsid w:val="0044792C"/>
    <w:rsid w:val="004502B5"/>
    <w:rsid w:val="00453906"/>
    <w:rsid w:val="004569E1"/>
    <w:rsid w:val="00457025"/>
    <w:rsid w:val="0046052E"/>
    <w:rsid w:val="00460876"/>
    <w:rsid w:val="00461F55"/>
    <w:rsid w:val="004625EE"/>
    <w:rsid w:val="00463598"/>
    <w:rsid w:val="00466D46"/>
    <w:rsid w:val="00467FEB"/>
    <w:rsid w:val="0047086E"/>
    <w:rsid w:val="00474D24"/>
    <w:rsid w:val="004758CD"/>
    <w:rsid w:val="004765F0"/>
    <w:rsid w:val="00477095"/>
    <w:rsid w:val="00480D73"/>
    <w:rsid w:val="00481906"/>
    <w:rsid w:val="004855F9"/>
    <w:rsid w:val="00486183"/>
    <w:rsid w:val="00492227"/>
    <w:rsid w:val="00495B40"/>
    <w:rsid w:val="00495CB6"/>
    <w:rsid w:val="004A1922"/>
    <w:rsid w:val="004A37BD"/>
    <w:rsid w:val="004A3B46"/>
    <w:rsid w:val="004A4CB2"/>
    <w:rsid w:val="004B65ED"/>
    <w:rsid w:val="004C78DC"/>
    <w:rsid w:val="004D4619"/>
    <w:rsid w:val="004D4626"/>
    <w:rsid w:val="004D4656"/>
    <w:rsid w:val="004D64B0"/>
    <w:rsid w:val="004D6A6A"/>
    <w:rsid w:val="004E040C"/>
    <w:rsid w:val="004E14B3"/>
    <w:rsid w:val="004E1B6E"/>
    <w:rsid w:val="004E2B3A"/>
    <w:rsid w:val="004F20B6"/>
    <w:rsid w:val="004F3DA5"/>
    <w:rsid w:val="004F490B"/>
    <w:rsid w:val="00503645"/>
    <w:rsid w:val="005037B7"/>
    <w:rsid w:val="005041E6"/>
    <w:rsid w:val="00507BD2"/>
    <w:rsid w:val="0051069C"/>
    <w:rsid w:val="005107F4"/>
    <w:rsid w:val="00516080"/>
    <w:rsid w:val="00516D27"/>
    <w:rsid w:val="005204C9"/>
    <w:rsid w:val="0052545B"/>
    <w:rsid w:val="00526F73"/>
    <w:rsid w:val="00530BC2"/>
    <w:rsid w:val="00535EB7"/>
    <w:rsid w:val="005365F7"/>
    <w:rsid w:val="0054046A"/>
    <w:rsid w:val="00543D22"/>
    <w:rsid w:val="005528E2"/>
    <w:rsid w:val="00555112"/>
    <w:rsid w:val="00556286"/>
    <w:rsid w:val="00557383"/>
    <w:rsid w:val="00557D64"/>
    <w:rsid w:val="00561983"/>
    <w:rsid w:val="00561D17"/>
    <w:rsid w:val="00561E47"/>
    <w:rsid w:val="00564905"/>
    <w:rsid w:val="00565E95"/>
    <w:rsid w:val="00571085"/>
    <w:rsid w:val="00577136"/>
    <w:rsid w:val="00583297"/>
    <w:rsid w:val="005839AF"/>
    <w:rsid w:val="00585736"/>
    <w:rsid w:val="00586C62"/>
    <w:rsid w:val="0058734F"/>
    <w:rsid w:val="00587A77"/>
    <w:rsid w:val="00590B1B"/>
    <w:rsid w:val="00594015"/>
    <w:rsid w:val="00596F6E"/>
    <w:rsid w:val="005A0894"/>
    <w:rsid w:val="005A0C3F"/>
    <w:rsid w:val="005A12D3"/>
    <w:rsid w:val="005B1774"/>
    <w:rsid w:val="005B4A5E"/>
    <w:rsid w:val="005C19FC"/>
    <w:rsid w:val="005C2311"/>
    <w:rsid w:val="005C5D40"/>
    <w:rsid w:val="005C783C"/>
    <w:rsid w:val="005D1B24"/>
    <w:rsid w:val="005D205E"/>
    <w:rsid w:val="005D25C6"/>
    <w:rsid w:val="005D3213"/>
    <w:rsid w:val="005D562B"/>
    <w:rsid w:val="005E174C"/>
    <w:rsid w:val="005E2C31"/>
    <w:rsid w:val="005E3A52"/>
    <w:rsid w:val="005F1B83"/>
    <w:rsid w:val="005F2510"/>
    <w:rsid w:val="00605C1E"/>
    <w:rsid w:val="00605E06"/>
    <w:rsid w:val="00607ABA"/>
    <w:rsid w:val="00611603"/>
    <w:rsid w:val="00611DEA"/>
    <w:rsid w:val="00613150"/>
    <w:rsid w:val="006142D5"/>
    <w:rsid w:val="00621134"/>
    <w:rsid w:val="006238D1"/>
    <w:rsid w:val="00624378"/>
    <w:rsid w:val="0062599D"/>
    <w:rsid w:val="00630F6A"/>
    <w:rsid w:val="006316E0"/>
    <w:rsid w:val="00640F9F"/>
    <w:rsid w:val="00643EEB"/>
    <w:rsid w:val="00652B16"/>
    <w:rsid w:val="00653ECB"/>
    <w:rsid w:val="00655128"/>
    <w:rsid w:val="00655DCF"/>
    <w:rsid w:val="00655DD9"/>
    <w:rsid w:val="00655F25"/>
    <w:rsid w:val="00656F5F"/>
    <w:rsid w:val="00672221"/>
    <w:rsid w:val="006733E1"/>
    <w:rsid w:val="006743B8"/>
    <w:rsid w:val="00674B03"/>
    <w:rsid w:val="00677840"/>
    <w:rsid w:val="00680892"/>
    <w:rsid w:val="006816CE"/>
    <w:rsid w:val="00683FD7"/>
    <w:rsid w:val="00687BEC"/>
    <w:rsid w:val="00687F46"/>
    <w:rsid w:val="00693E48"/>
    <w:rsid w:val="00693F3B"/>
    <w:rsid w:val="00694EF8"/>
    <w:rsid w:val="0069674A"/>
    <w:rsid w:val="006A1747"/>
    <w:rsid w:val="006A2208"/>
    <w:rsid w:val="006A5465"/>
    <w:rsid w:val="006B31EE"/>
    <w:rsid w:val="006C39C5"/>
    <w:rsid w:val="006C71BD"/>
    <w:rsid w:val="006C7C1D"/>
    <w:rsid w:val="006D2AC5"/>
    <w:rsid w:val="006D7F85"/>
    <w:rsid w:val="006E156D"/>
    <w:rsid w:val="006E28EC"/>
    <w:rsid w:val="006E4A63"/>
    <w:rsid w:val="006E510E"/>
    <w:rsid w:val="006F06AC"/>
    <w:rsid w:val="006F0735"/>
    <w:rsid w:val="006F0842"/>
    <w:rsid w:val="006F16A8"/>
    <w:rsid w:val="006F1B80"/>
    <w:rsid w:val="006F23E5"/>
    <w:rsid w:val="006F30D1"/>
    <w:rsid w:val="007002E6"/>
    <w:rsid w:val="0070149A"/>
    <w:rsid w:val="00705F49"/>
    <w:rsid w:val="00707395"/>
    <w:rsid w:val="0071042F"/>
    <w:rsid w:val="00715957"/>
    <w:rsid w:val="00715E02"/>
    <w:rsid w:val="007173A2"/>
    <w:rsid w:val="007206DF"/>
    <w:rsid w:val="0072560F"/>
    <w:rsid w:val="007258D6"/>
    <w:rsid w:val="00732DE3"/>
    <w:rsid w:val="00733071"/>
    <w:rsid w:val="00733584"/>
    <w:rsid w:val="00740991"/>
    <w:rsid w:val="00747331"/>
    <w:rsid w:val="00756C99"/>
    <w:rsid w:val="0076073B"/>
    <w:rsid w:val="00760793"/>
    <w:rsid w:val="00763F1C"/>
    <w:rsid w:val="00764D7E"/>
    <w:rsid w:val="00767C5A"/>
    <w:rsid w:val="007864FF"/>
    <w:rsid w:val="00786770"/>
    <w:rsid w:val="00791702"/>
    <w:rsid w:val="00795403"/>
    <w:rsid w:val="0079749A"/>
    <w:rsid w:val="007A5D90"/>
    <w:rsid w:val="007B0CEE"/>
    <w:rsid w:val="007B3D35"/>
    <w:rsid w:val="007B5D68"/>
    <w:rsid w:val="007B6176"/>
    <w:rsid w:val="007C10B7"/>
    <w:rsid w:val="007C1127"/>
    <w:rsid w:val="007C2A35"/>
    <w:rsid w:val="007C4F34"/>
    <w:rsid w:val="007C5BA8"/>
    <w:rsid w:val="007D1F6D"/>
    <w:rsid w:val="007D5AC8"/>
    <w:rsid w:val="007E1EF4"/>
    <w:rsid w:val="007E3C6D"/>
    <w:rsid w:val="007E703C"/>
    <w:rsid w:val="007F4230"/>
    <w:rsid w:val="00805118"/>
    <w:rsid w:val="00807C7D"/>
    <w:rsid w:val="0081001C"/>
    <w:rsid w:val="0081178E"/>
    <w:rsid w:val="00812771"/>
    <w:rsid w:val="0082395F"/>
    <w:rsid w:val="00827A8A"/>
    <w:rsid w:val="00834E76"/>
    <w:rsid w:val="00835D0E"/>
    <w:rsid w:val="00845057"/>
    <w:rsid w:val="0084688F"/>
    <w:rsid w:val="00850CE4"/>
    <w:rsid w:val="008515A3"/>
    <w:rsid w:val="00855988"/>
    <w:rsid w:val="0085611B"/>
    <w:rsid w:val="00856716"/>
    <w:rsid w:val="00856FB7"/>
    <w:rsid w:val="00862E63"/>
    <w:rsid w:val="00863089"/>
    <w:rsid w:val="0086495E"/>
    <w:rsid w:val="00864C06"/>
    <w:rsid w:val="00867179"/>
    <w:rsid w:val="00870C59"/>
    <w:rsid w:val="00876529"/>
    <w:rsid w:val="0087734C"/>
    <w:rsid w:val="00877EC1"/>
    <w:rsid w:val="00883F0B"/>
    <w:rsid w:val="00884CEF"/>
    <w:rsid w:val="00886A9E"/>
    <w:rsid w:val="0089280D"/>
    <w:rsid w:val="00896004"/>
    <w:rsid w:val="008A0475"/>
    <w:rsid w:val="008A5F19"/>
    <w:rsid w:val="008B2F97"/>
    <w:rsid w:val="008B42F2"/>
    <w:rsid w:val="008B51C7"/>
    <w:rsid w:val="008B683F"/>
    <w:rsid w:val="008C0072"/>
    <w:rsid w:val="008C1D4D"/>
    <w:rsid w:val="008C359A"/>
    <w:rsid w:val="008C3F04"/>
    <w:rsid w:val="008C425A"/>
    <w:rsid w:val="008C6E1C"/>
    <w:rsid w:val="008D2627"/>
    <w:rsid w:val="008D7084"/>
    <w:rsid w:val="008D7688"/>
    <w:rsid w:val="008E4320"/>
    <w:rsid w:val="008F261C"/>
    <w:rsid w:val="008F3FA2"/>
    <w:rsid w:val="008F7E7C"/>
    <w:rsid w:val="009013E7"/>
    <w:rsid w:val="00901512"/>
    <w:rsid w:val="00903B2D"/>
    <w:rsid w:val="00903D3E"/>
    <w:rsid w:val="00905D58"/>
    <w:rsid w:val="0091169B"/>
    <w:rsid w:val="009163C6"/>
    <w:rsid w:val="00922F0A"/>
    <w:rsid w:val="00924C65"/>
    <w:rsid w:val="00925C14"/>
    <w:rsid w:val="009308F3"/>
    <w:rsid w:val="00931787"/>
    <w:rsid w:val="0093698D"/>
    <w:rsid w:val="00941899"/>
    <w:rsid w:val="00943DE2"/>
    <w:rsid w:val="00944006"/>
    <w:rsid w:val="009440A7"/>
    <w:rsid w:val="0094521A"/>
    <w:rsid w:val="009452E9"/>
    <w:rsid w:val="0095597B"/>
    <w:rsid w:val="00956591"/>
    <w:rsid w:val="00962115"/>
    <w:rsid w:val="009622B7"/>
    <w:rsid w:val="009646ED"/>
    <w:rsid w:val="00972135"/>
    <w:rsid w:val="00972FC9"/>
    <w:rsid w:val="009766C5"/>
    <w:rsid w:val="009770A7"/>
    <w:rsid w:val="009824B1"/>
    <w:rsid w:val="00990315"/>
    <w:rsid w:val="00991833"/>
    <w:rsid w:val="009954D9"/>
    <w:rsid w:val="009958D4"/>
    <w:rsid w:val="00995D58"/>
    <w:rsid w:val="009A1EFC"/>
    <w:rsid w:val="009B46B8"/>
    <w:rsid w:val="009C25AB"/>
    <w:rsid w:val="009C4198"/>
    <w:rsid w:val="009C593E"/>
    <w:rsid w:val="009D464B"/>
    <w:rsid w:val="009D4D2F"/>
    <w:rsid w:val="009E5AA1"/>
    <w:rsid w:val="009E716A"/>
    <w:rsid w:val="009F1EFC"/>
    <w:rsid w:val="009F2007"/>
    <w:rsid w:val="009F21A8"/>
    <w:rsid w:val="009F7211"/>
    <w:rsid w:val="00A01525"/>
    <w:rsid w:val="00A01867"/>
    <w:rsid w:val="00A01D29"/>
    <w:rsid w:val="00A03E5E"/>
    <w:rsid w:val="00A10D7A"/>
    <w:rsid w:val="00A11892"/>
    <w:rsid w:val="00A142B0"/>
    <w:rsid w:val="00A145B9"/>
    <w:rsid w:val="00A14DB1"/>
    <w:rsid w:val="00A17B3E"/>
    <w:rsid w:val="00A227DF"/>
    <w:rsid w:val="00A25C54"/>
    <w:rsid w:val="00A26647"/>
    <w:rsid w:val="00A3117A"/>
    <w:rsid w:val="00A31B3F"/>
    <w:rsid w:val="00A32E90"/>
    <w:rsid w:val="00A42BD2"/>
    <w:rsid w:val="00A52D7F"/>
    <w:rsid w:val="00A611D0"/>
    <w:rsid w:val="00A75303"/>
    <w:rsid w:val="00A77AF5"/>
    <w:rsid w:val="00A8038F"/>
    <w:rsid w:val="00A827EE"/>
    <w:rsid w:val="00A933B0"/>
    <w:rsid w:val="00A971A7"/>
    <w:rsid w:val="00AA3596"/>
    <w:rsid w:val="00AB018D"/>
    <w:rsid w:val="00AB2813"/>
    <w:rsid w:val="00AC02B1"/>
    <w:rsid w:val="00AC2609"/>
    <w:rsid w:val="00AC3BED"/>
    <w:rsid w:val="00AC3D0B"/>
    <w:rsid w:val="00AC73D8"/>
    <w:rsid w:val="00AC7963"/>
    <w:rsid w:val="00AC7E09"/>
    <w:rsid w:val="00AD3228"/>
    <w:rsid w:val="00AD38F7"/>
    <w:rsid w:val="00AD4FAA"/>
    <w:rsid w:val="00AD59E4"/>
    <w:rsid w:val="00AD6605"/>
    <w:rsid w:val="00AE0BA1"/>
    <w:rsid w:val="00AE1E77"/>
    <w:rsid w:val="00AE6419"/>
    <w:rsid w:val="00AF0D8E"/>
    <w:rsid w:val="00AF4644"/>
    <w:rsid w:val="00AF7EF1"/>
    <w:rsid w:val="00B007BA"/>
    <w:rsid w:val="00B013F2"/>
    <w:rsid w:val="00B01663"/>
    <w:rsid w:val="00B02C0D"/>
    <w:rsid w:val="00B040ED"/>
    <w:rsid w:val="00B05336"/>
    <w:rsid w:val="00B107D4"/>
    <w:rsid w:val="00B1128B"/>
    <w:rsid w:val="00B12156"/>
    <w:rsid w:val="00B20EC3"/>
    <w:rsid w:val="00B24C88"/>
    <w:rsid w:val="00B25CC5"/>
    <w:rsid w:val="00B301D1"/>
    <w:rsid w:val="00B308AF"/>
    <w:rsid w:val="00B325DE"/>
    <w:rsid w:val="00B33173"/>
    <w:rsid w:val="00B4175A"/>
    <w:rsid w:val="00B420F6"/>
    <w:rsid w:val="00B457CB"/>
    <w:rsid w:val="00B47A75"/>
    <w:rsid w:val="00B512C4"/>
    <w:rsid w:val="00B54AC6"/>
    <w:rsid w:val="00B55700"/>
    <w:rsid w:val="00B64106"/>
    <w:rsid w:val="00B70BF6"/>
    <w:rsid w:val="00B763E6"/>
    <w:rsid w:val="00B821CE"/>
    <w:rsid w:val="00B90DCD"/>
    <w:rsid w:val="00B910AC"/>
    <w:rsid w:val="00B9393E"/>
    <w:rsid w:val="00B95879"/>
    <w:rsid w:val="00BA0AE4"/>
    <w:rsid w:val="00BA4C4F"/>
    <w:rsid w:val="00BA5D5B"/>
    <w:rsid w:val="00BB63BE"/>
    <w:rsid w:val="00BB71B0"/>
    <w:rsid w:val="00BB766D"/>
    <w:rsid w:val="00BC074C"/>
    <w:rsid w:val="00BC1B8A"/>
    <w:rsid w:val="00BC23A8"/>
    <w:rsid w:val="00BD2342"/>
    <w:rsid w:val="00BD3AC3"/>
    <w:rsid w:val="00BD3C50"/>
    <w:rsid w:val="00BD5E27"/>
    <w:rsid w:val="00BE30F0"/>
    <w:rsid w:val="00BE56BA"/>
    <w:rsid w:val="00BE6698"/>
    <w:rsid w:val="00BF1909"/>
    <w:rsid w:val="00BF61D4"/>
    <w:rsid w:val="00C0032A"/>
    <w:rsid w:val="00C0074D"/>
    <w:rsid w:val="00C02CC7"/>
    <w:rsid w:val="00C052AD"/>
    <w:rsid w:val="00C11222"/>
    <w:rsid w:val="00C13F2B"/>
    <w:rsid w:val="00C1618C"/>
    <w:rsid w:val="00C2038C"/>
    <w:rsid w:val="00C21279"/>
    <w:rsid w:val="00C2438F"/>
    <w:rsid w:val="00C24E3F"/>
    <w:rsid w:val="00C26883"/>
    <w:rsid w:val="00C3317F"/>
    <w:rsid w:val="00C3405A"/>
    <w:rsid w:val="00C36657"/>
    <w:rsid w:val="00C41570"/>
    <w:rsid w:val="00C43279"/>
    <w:rsid w:val="00C45765"/>
    <w:rsid w:val="00C46927"/>
    <w:rsid w:val="00C51479"/>
    <w:rsid w:val="00C533C2"/>
    <w:rsid w:val="00C539C8"/>
    <w:rsid w:val="00C554DC"/>
    <w:rsid w:val="00C643AB"/>
    <w:rsid w:val="00C662BE"/>
    <w:rsid w:val="00C67A74"/>
    <w:rsid w:val="00C700FB"/>
    <w:rsid w:val="00C7063C"/>
    <w:rsid w:val="00C70B61"/>
    <w:rsid w:val="00C7160A"/>
    <w:rsid w:val="00C75C8F"/>
    <w:rsid w:val="00C81409"/>
    <w:rsid w:val="00C82E79"/>
    <w:rsid w:val="00C833C8"/>
    <w:rsid w:val="00C873B0"/>
    <w:rsid w:val="00C94BE4"/>
    <w:rsid w:val="00C95E04"/>
    <w:rsid w:val="00C96980"/>
    <w:rsid w:val="00CA06FE"/>
    <w:rsid w:val="00CA197E"/>
    <w:rsid w:val="00CA7333"/>
    <w:rsid w:val="00CB119A"/>
    <w:rsid w:val="00CB311F"/>
    <w:rsid w:val="00CB373C"/>
    <w:rsid w:val="00CB4BC2"/>
    <w:rsid w:val="00CB7FE9"/>
    <w:rsid w:val="00CC4847"/>
    <w:rsid w:val="00CC73E0"/>
    <w:rsid w:val="00CE3BD2"/>
    <w:rsid w:val="00CE5A24"/>
    <w:rsid w:val="00CE601B"/>
    <w:rsid w:val="00CE7BD6"/>
    <w:rsid w:val="00CF26EF"/>
    <w:rsid w:val="00CF5D24"/>
    <w:rsid w:val="00CF799F"/>
    <w:rsid w:val="00D0236A"/>
    <w:rsid w:val="00D02892"/>
    <w:rsid w:val="00D06A55"/>
    <w:rsid w:val="00D10FDB"/>
    <w:rsid w:val="00D16475"/>
    <w:rsid w:val="00D17ADC"/>
    <w:rsid w:val="00D25D46"/>
    <w:rsid w:val="00D26577"/>
    <w:rsid w:val="00D2718A"/>
    <w:rsid w:val="00D31AA7"/>
    <w:rsid w:val="00D33945"/>
    <w:rsid w:val="00D3542C"/>
    <w:rsid w:val="00D356F0"/>
    <w:rsid w:val="00D36E60"/>
    <w:rsid w:val="00D4095B"/>
    <w:rsid w:val="00D421CE"/>
    <w:rsid w:val="00D4392A"/>
    <w:rsid w:val="00D45DC3"/>
    <w:rsid w:val="00D51FBD"/>
    <w:rsid w:val="00D55AE7"/>
    <w:rsid w:val="00D57374"/>
    <w:rsid w:val="00D623A1"/>
    <w:rsid w:val="00D63A17"/>
    <w:rsid w:val="00D64F36"/>
    <w:rsid w:val="00D73B30"/>
    <w:rsid w:val="00D74B12"/>
    <w:rsid w:val="00D83AF9"/>
    <w:rsid w:val="00D86A14"/>
    <w:rsid w:val="00D91D51"/>
    <w:rsid w:val="00D92078"/>
    <w:rsid w:val="00D92EC8"/>
    <w:rsid w:val="00DA1374"/>
    <w:rsid w:val="00DA4FCB"/>
    <w:rsid w:val="00DA5D57"/>
    <w:rsid w:val="00DB1F4A"/>
    <w:rsid w:val="00DB26AF"/>
    <w:rsid w:val="00DB2B45"/>
    <w:rsid w:val="00DC00EB"/>
    <w:rsid w:val="00DC042F"/>
    <w:rsid w:val="00DC3632"/>
    <w:rsid w:val="00DC4D48"/>
    <w:rsid w:val="00DC5F47"/>
    <w:rsid w:val="00DC7213"/>
    <w:rsid w:val="00DC78AD"/>
    <w:rsid w:val="00DD3E53"/>
    <w:rsid w:val="00DD4DD8"/>
    <w:rsid w:val="00DD5C21"/>
    <w:rsid w:val="00DD62BF"/>
    <w:rsid w:val="00DE0371"/>
    <w:rsid w:val="00DE576E"/>
    <w:rsid w:val="00DE6199"/>
    <w:rsid w:val="00DF0CD9"/>
    <w:rsid w:val="00DF249F"/>
    <w:rsid w:val="00E00E6F"/>
    <w:rsid w:val="00E02978"/>
    <w:rsid w:val="00E06203"/>
    <w:rsid w:val="00E12D9E"/>
    <w:rsid w:val="00E14C17"/>
    <w:rsid w:val="00E15D11"/>
    <w:rsid w:val="00E1661B"/>
    <w:rsid w:val="00E32522"/>
    <w:rsid w:val="00E36DB3"/>
    <w:rsid w:val="00E43CE6"/>
    <w:rsid w:val="00E449F1"/>
    <w:rsid w:val="00E57E65"/>
    <w:rsid w:val="00E61B2C"/>
    <w:rsid w:val="00E63684"/>
    <w:rsid w:val="00E63E50"/>
    <w:rsid w:val="00E717D2"/>
    <w:rsid w:val="00E73539"/>
    <w:rsid w:val="00E737B9"/>
    <w:rsid w:val="00E820F8"/>
    <w:rsid w:val="00E8406B"/>
    <w:rsid w:val="00E8511A"/>
    <w:rsid w:val="00E851E7"/>
    <w:rsid w:val="00E91DD3"/>
    <w:rsid w:val="00E92174"/>
    <w:rsid w:val="00E9297F"/>
    <w:rsid w:val="00E9315D"/>
    <w:rsid w:val="00E93D01"/>
    <w:rsid w:val="00EA0825"/>
    <w:rsid w:val="00EA1A8D"/>
    <w:rsid w:val="00EA378F"/>
    <w:rsid w:val="00EA608C"/>
    <w:rsid w:val="00EA6B07"/>
    <w:rsid w:val="00EB49BC"/>
    <w:rsid w:val="00EB52E3"/>
    <w:rsid w:val="00EC007B"/>
    <w:rsid w:val="00EC0AEB"/>
    <w:rsid w:val="00EC0E14"/>
    <w:rsid w:val="00EC43E1"/>
    <w:rsid w:val="00EC5667"/>
    <w:rsid w:val="00EC5683"/>
    <w:rsid w:val="00ED4F4E"/>
    <w:rsid w:val="00EE0F3C"/>
    <w:rsid w:val="00EF368F"/>
    <w:rsid w:val="00EF4534"/>
    <w:rsid w:val="00EF4592"/>
    <w:rsid w:val="00EF76C1"/>
    <w:rsid w:val="00F02531"/>
    <w:rsid w:val="00F037B0"/>
    <w:rsid w:val="00F06604"/>
    <w:rsid w:val="00F11946"/>
    <w:rsid w:val="00F12517"/>
    <w:rsid w:val="00F14A90"/>
    <w:rsid w:val="00F14E76"/>
    <w:rsid w:val="00F21989"/>
    <w:rsid w:val="00F22632"/>
    <w:rsid w:val="00F22668"/>
    <w:rsid w:val="00F260D0"/>
    <w:rsid w:val="00F3493B"/>
    <w:rsid w:val="00F36A83"/>
    <w:rsid w:val="00F4309D"/>
    <w:rsid w:val="00F44120"/>
    <w:rsid w:val="00F44647"/>
    <w:rsid w:val="00F44C7F"/>
    <w:rsid w:val="00F45F95"/>
    <w:rsid w:val="00F5517B"/>
    <w:rsid w:val="00F57D04"/>
    <w:rsid w:val="00F63167"/>
    <w:rsid w:val="00F63A27"/>
    <w:rsid w:val="00F72DA9"/>
    <w:rsid w:val="00F74A7A"/>
    <w:rsid w:val="00F75A73"/>
    <w:rsid w:val="00F82FB6"/>
    <w:rsid w:val="00F84C9C"/>
    <w:rsid w:val="00F92FDB"/>
    <w:rsid w:val="00F9432A"/>
    <w:rsid w:val="00F947F9"/>
    <w:rsid w:val="00F953F0"/>
    <w:rsid w:val="00F96078"/>
    <w:rsid w:val="00FA08FB"/>
    <w:rsid w:val="00FA21A0"/>
    <w:rsid w:val="00FA4907"/>
    <w:rsid w:val="00FA58B5"/>
    <w:rsid w:val="00FA6346"/>
    <w:rsid w:val="00FA7F32"/>
    <w:rsid w:val="00FB0F60"/>
    <w:rsid w:val="00FB195C"/>
    <w:rsid w:val="00FB1B1C"/>
    <w:rsid w:val="00FB328C"/>
    <w:rsid w:val="00FB3B1A"/>
    <w:rsid w:val="00FB6E56"/>
    <w:rsid w:val="00FC346F"/>
    <w:rsid w:val="00FC595B"/>
    <w:rsid w:val="00FC6454"/>
    <w:rsid w:val="00FC656A"/>
    <w:rsid w:val="00FD46FF"/>
    <w:rsid w:val="00FE4295"/>
    <w:rsid w:val="00FE45BD"/>
    <w:rsid w:val="00FE5B73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3BE18B"/>
  <w15:docId w15:val="{81CB2B96-63B5-4C55-ACF8-8129F8A9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561D1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327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4327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link w:val="Ttulo4Car"/>
    <w:uiPriority w:val="9"/>
    <w:qFormat/>
    <w:rsid w:val="00561D17"/>
    <w:pPr>
      <w:spacing w:before="100" w:beforeAutospacing="1" w:after="100" w:afterAutospacing="1"/>
      <w:outlineLvl w:val="3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1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432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4327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61D17"/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6E28EC"/>
  </w:style>
  <w:style w:type="paragraph" w:styleId="Textodeglobo">
    <w:name w:val="Balloon Text"/>
    <w:basedOn w:val="Normal"/>
    <w:link w:val="TextodegloboCar"/>
    <w:uiPriority w:val="99"/>
    <w:semiHidden/>
    <w:unhideWhenUsed/>
    <w:rsid w:val="00235C0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5C0A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D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57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816C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1A31D7"/>
    <w:rPr>
      <w:b/>
      <w:bCs/>
    </w:rPr>
  </w:style>
  <w:style w:type="character" w:styleId="nfasis">
    <w:name w:val="Emphasis"/>
    <w:basedOn w:val="Fuentedeprrafopredeter"/>
    <w:uiPriority w:val="20"/>
    <w:qFormat/>
    <w:rsid w:val="000B6718"/>
    <w:rPr>
      <w:i/>
      <w:iCs/>
    </w:rPr>
  </w:style>
  <w:style w:type="paragraph" w:styleId="Sinespaciado">
    <w:name w:val="No Spacing"/>
    <w:uiPriority w:val="1"/>
    <w:qFormat/>
    <w:rsid w:val="005D25C6"/>
    <w:pPr>
      <w:spacing w:after="0" w:line="240" w:lineRule="auto"/>
    </w:pPr>
  </w:style>
  <w:style w:type="paragraph" w:styleId="Lista">
    <w:name w:val="List"/>
    <w:basedOn w:val="Normal"/>
    <w:uiPriority w:val="99"/>
    <w:unhideWhenUsed/>
    <w:rsid w:val="00C43279"/>
    <w:pPr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demensaje">
    <w:name w:val="Message Header"/>
    <w:basedOn w:val="Normal"/>
    <w:link w:val="EncabezadodemensajeCar"/>
    <w:uiPriority w:val="99"/>
    <w:unhideWhenUsed/>
    <w:rsid w:val="00C432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lang w:eastAsia="en-US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4327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C43279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ierreCar">
    <w:name w:val="Cierre Car"/>
    <w:basedOn w:val="Fuentedeprrafopredeter"/>
    <w:link w:val="Cierre"/>
    <w:uiPriority w:val="99"/>
    <w:rsid w:val="00C43279"/>
  </w:style>
  <w:style w:type="paragraph" w:styleId="Firma">
    <w:name w:val="Signature"/>
    <w:basedOn w:val="Normal"/>
    <w:link w:val="FirmaCar"/>
    <w:uiPriority w:val="99"/>
    <w:unhideWhenUsed/>
    <w:rsid w:val="00C43279"/>
    <w:pPr>
      <w:ind w:left="4252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rmaCar">
    <w:name w:val="Firma Car"/>
    <w:basedOn w:val="Fuentedeprrafopredeter"/>
    <w:link w:val="Firma"/>
    <w:uiPriority w:val="99"/>
    <w:rsid w:val="00C43279"/>
  </w:style>
  <w:style w:type="paragraph" w:styleId="Textoindependiente">
    <w:name w:val="Body Text"/>
    <w:basedOn w:val="Normal"/>
    <w:link w:val="TextoindependienteCar"/>
    <w:uiPriority w:val="99"/>
    <w:unhideWhenUsed/>
    <w:rsid w:val="00C43279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43279"/>
  </w:style>
  <w:style w:type="paragraph" w:customStyle="1" w:styleId="Firmapuesto">
    <w:name w:val="Firma puesto"/>
    <w:basedOn w:val="Firma"/>
    <w:rsid w:val="00C43279"/>
  </w:style>
  <w:style w:type="paragraph" w:customStyle="1" w:styleId="Firmaorganizacin">
    <w:name w:val="Firma organización"/>
    <w:basedOn w:val="Firma"/>
    <w:rsid w:val="00C43279"/>
  </w:style>
  <w:style w:type="paragraph" w:styleId="Encabezado">
    <w:name w:val="header"/>
    <w:basedOn w:val="Normal"/>
    <w:link w:val="EncabezadoCar"/>
    <w:uiPriority w:val="99"/>
    <w:unhideWhenUsed/>
    <w:rsid w:val="00DC5F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5F47"/>
  </w:style>
  <w:style w:type="paragraph" w:styleId="Piedepgina">
    <w:name w:val="footer"/>
    <w:basedOn w:val="Normal"/>
    <w:link w:val="PiedepginaCar"/>
    <w:uiPriority w:val="99"/>
    <w:unhideWhenUsed/>
    <w:rsid w:val="00DC5F4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5F47"/>
  </w:style>
  <w:style w:type="paragraph" w:customStyle="1" w:styleId="Default">
    <w:name w:val="Default"/>
    <w:rsid w:val="009013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opie">
    <w:name w:val="texto_pie"/>
    <w:basedOn w:val="Normal"/>
    <w:rsid w:val="007330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733071"/>
    <w:pPr>
      <w:spacing w:before="100" w:beforeAutospacing="1" w:after="100" w:afterAutospacing="1"/>
    </w:pPr>
  </w:style>
  <w:style w:type="paragraph" w:customStyle="1" w:styleId="CM9">
    <w:name w:val="CM9"/>
    <w:basedOn w:val="Default"/>
    <w:next w:val="Default"/>
    <w:uiPriority w:val="99"/>
    <w:rsid w:val="00F947F9"/>
    <w:rPr>
      <w:color w:val="auto"/>
    </w:rPr>
  </w:style>
  <w:style w:type="paragraph" w:customStyle="1" w:styleId="CM105">
    <w:name w:val="CM105"/>
    <w:basedOn w:val="Default"/>
    <w:next w:val="Default"/>
    <w:uiPriority w:val="99"/>
    <w:rsid w:val="00F947F9"/>
    <w:rPr>
      <w:color w:val="auto"/>
    </w:rPr>
  </w:style>
  <w:style w:type="character" w:customStyle="1" w:styleId="skypepnhtextspan">
    <w:name w:val="skype_pnh_text_span"/>
    <w:basedOn w:val="Fuentedeprrafopredeter"/>
    <w:rsid w:val="0069674A"/>
  </w:style>
  <w:style w:type="character" w:customStyle="1" w:styleId="grame">
    <w:name w:val="grame"/>
    <w:basedOn w:val="Fuentedeprrafopredeter"/>
    <w:rsid w:val="00373488"/>
  </w:style>
  <w:style w:type="character" w:customStyle="1" w:styleId="spelle">
    <w:name w:val="spelle"/>
    <w:basedOn w:val="Fuentedeprrafopredeter"/>
    <w:rsid w:val="00373488"/>
  </w:style>
  <w:style w:type="paragraph" w:styleId="Textosinformato">
    <w:name w:val="Plain Text"/>
    <w:basedOn w:val="Normal"/>
    <w:link w:val="TextosinformatoCar"/>
    <w:uiPriority w:val="99"/>
    <w:semiHidden/>
    <w:unhideWhenUsed/>
    <w:rsid w:val="00373488"/>
    <w:pPr>
      <w:spacing w:before="100" w:beforeAutospacing="1" w:after="100" w:afterAutospacing="1"/>
    </w:p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73488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tag-publicidad">
    <w:name w:val="tag-publicidad"/>
    <w:basedOn w:val="Normal"/>
    <w:rsid w:val="00D4095B"/>
    <w:pPr>
      <w:spacing w:before="100" w:beforeAutospacing="1" w:after="100" w:afterAutospacing="1"/>
    </w:pPr>
  </w:style>
  <w:style w:type="paragraph" w:customStyle="1" w:styleId="intertitulo">
    <w:name w:val="intertitulo"/>
    <w:basedOn w:val="Normal"/>
    <w:rsid w:val="00D4095B"/>
    <w:pPr>
      <w:spacing w:before="100" w:beforeAutospacing="1" w:after="100" w:afterAutospacing="1"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3317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3317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331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317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3317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33173"/>
    <w:rPr>
      <w:vertAlign w:val="superscript"/>
    </w:rPr>
  </w:style>
  <w:style w:type="paragraph" w:customStyle="1" w:styleId="CM6">
    <w:name w:val="CM6"/>
    <w:basedOn w:val="Normal"/>
    <w:next w:val="Normal"/>
    <w:uiPriority w:val="99"/>
    <w:rsid w:val="00C052AD"/>
    <w:pPr>
      <w:autoSpaceDE w:val="0"/>
      <w:autoSpaceDN w:val="0"/>
      <w:adjustRightInd w:val="0"/>
    </w:pPr>
    <w:rPr>
      <w:rFonts w:ascii="Georgia" w:eastAsiaTheme="minorHAnsi" w:hAnsi="Georgia" w:cstheme="minorBidi"/>
      <w:lang w:eastAsia="en-US"/>
    </w:rPr>
  </w:style>
  <w:style w:type="paragraph" w:customStyle="1" w:styleId="TableText">
    <w:name w:val="Table Text"/>
    <w:basedOn w:val="Normal"/>
    <w:link w:val="TableTextChar"/>
    <w:uiPriority w:val="6"/>
    <w:qFormat/>
    <w:rsid w:val="003E118E"/>
    <w:pPr>
      <w:spacing w:before="80" w:after="120" w:line="240" w:lineRule="atLeast"/>
    </w:pPr>
    <w:rPr>
      <w:rFonts w:ascii="Arial" w:hAnsi="Arial"/>
      <w:sz w:val="17"/>
      <w:szCs w:val="16"/>
      <w:lang w:eastAsia="en-US"/>
    </w:rPr>
  </w:style>
  <w:style w:type="character" w:customStyle="1" w:styleId="TableTextChar">
    <w:name w:val="Table Text Char"/>
    <w:basedOn w:val="Fuentedeprrafopredeter"/>
    <w:link w:val="TableText"/>
    <w:uiPriority w:val="6"/>
    <w:rsid w:val="003E118E"/>
    <w:rPr>
      <w:rFonts w:ascii="Arial" w:eastAsia="Times New Roman" w:hAnsi="Arial" w:cs="Times New Roman"/>
      <w:sz w:val="17"/>
      <w:szCs w:val="16"/>
    </w:rPr>
  </w:style>
  <w:style w:type="character" w:customStyle="1" w:styleId="baj">
    <w:name w:val="b_aj"/>
    <w:basedOn w:val="Fuentedeprrafopredeter"/>
    <w:rsid w:val="00B821CE"/>
  </w:style>
  <w:style w:type="paragraph" w:customStyle="1" w:styleId="ecxmsonormal">
    <w:name w:val="ecxmsonormal"/>
    <w:basedOn w:val="Normal"/>
    <w:rsid w:val="00B821CE"/>
    <w:pPr>
      <w:spacing w:before="100" w:beforeAutospacing="1" w:after="100" w:afterAutospacing="1"/>
    </w:pPr>
    <w:rPr>
      <w:lang w:val="es-ES"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075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37399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75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3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26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4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139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86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07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8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1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65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3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2743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30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7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37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2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22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6171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4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6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628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50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0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564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9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C099A-A4E8-4816-B217-399A7896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1916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edgar.jara</cp:lastModifiedBy>
  <cp:revision>4</cp:revision>
  <cp:lastPrinted>2019-02-13T21:31:00Z</cp:lastPrinted>
  <dcterms:created xsi:type="dcterms:W3CDTF">2019-02-12T21:06:00Z</dcterms:created>
  <dcterms:modified xsi:type="dcterms:W3CDTF">2019-02-14T21:52:00Z</dcterms:modified>
</cp:coreProperties>
</file>